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CC8CF96" w14:textId="49A15D52" w:rsidR="00886406" w:rsidRPr="00CD460D" w:rsidRDefault="00886406" w:rsidP="008C62FB">
      <w:pPr>
        <w:pStyle w:val="AvhMsbody1"/>
        <w:rPr>
          <w:lang w:val="en-GB"/>
        </w:rPr>
      </w:pPr>
      <w:r w:rsidRPr="00CD460D">
        <w:rPr>
          <w:lang w:val="en-GB"/>
        </w:rPr>
        <w:t xml:space="preserve">Supplementary Information for </w:t>
      </w:r>
      <w:r w:rsidR="00655BEB" w:rsidRPr="00CD460D">
        <w:rPr>
          <w:lang w:val="en-GB"/>
        </w:rPr>
        <w:t>the paper</w:t>
      </w:r>
    </w:p>
    <w:p w14:paraId="5D2E0EA4" w14:textId="77777777" w:rsidR="008C62FB" w:rsidRPr="00CD460D" w:rsidRDefault="008C62FB" w:rsidP="008C62FB">
      <w:pPr>
        <w:pStyle w:val="AvhMsbody1"/>
        <w:rPr>
          <w:rFonts w:ascii="Arial" w:hAnsi="Arial" w:cs="Arial"/>
          <w:b/>
          <w:lang w:val="en-GB"/>
        </w:rPr>
      </w:pPr>
    </w:p>
    <w:p w14:paraId="198F9743" w14:textId="264B472D" w:rsidR="008C62FB" w:rsidRPr="00CD460D" w:rsidRDefault="008C62FB" w:rsidP="008C62FB">
      <w:pPr>
        <w:keepNext/>
        <w:keepLines/>
        <w:tabs>
          <w:tab w:val="num" w:pos="0"/>
        </w:tabs>
        <w:spacing w:after="480"/>
        <w:outlineLvl w:val="0"/>
        <w:rPr>
          <w:rFonts w:ascii="Adobe Garamond Pro" w:hAnsi="Adobe Garamond Pro" w:cs="Arial"/>
          <w:spacing w:val="20"/>
          <w:sz w:val="40"/>
          <w:szCs w:val="36"/>
          <w:lang w:val="en-GB"/>
        </w:rPr>
      </w:pPr>
      <w:bookmarkStart w:id="0" w:name="OLE_LINK23"/>
      <w:bookmarkStart w:id="1" w:name="OLE_LINK24"/>
      <w:r w:rsidRPr="00CD460D">
        <w:rPr>
          <w:rFonts w:ascii="Frutiger LT Std 55 Roman" w:hAnsi="Frutiger LT Std 55 Roman" w:cs="Arial"/>
          <w:spacing w:val="20"/>
          <w:sz w:val="40"/>
          <w:szCs w:val="36"/>
          <w:lang w:val="en-GB"/>
        </w:rPr>
        <w:t>Identifying the genomic target</w:t>
      </w:r>
      <w:r w:rsidR="00C55B6B" w:rsidRPr="00CD460D">
        <w:rPr>
          <w:rFonts w:ascii="Frutiger LT Std 55 Roman" w:hAnsi="Frutiger LT Std 55 Roman" w:cs="Arial"/>
          <w:spacing w:val="20"/>
          <w:sz w:val="40"/>
          <w:szCs w:val="36"/>
          <w:lang w:val="en-GB"/>
        </w:rPr>
        <w:t>s</w:t>
      </w:r>
      <w:r w:rsidRPr="00CD460D">
        <w:rPr>
          <w:rFonts w:ascii="Frutiger LT Std 55 Roman" w:hAnsi="Frutiger LT Std 55 Roman" w:cs="Arial"/>
          <w:spacing w:val="20"/>
          <w:sz w:val="40"/>
          <w:szCs w:val="36"/>
          <w:lang w:val="en-GB"/>
        </w:rPr>
        <w:t xml:space="preserve"> of natural selection on bill morphology in the Inaccessible bunting </w:t>
      </w:r>
      <w:r w:rsidRPr="00CD460D">
        <w:rPr>
          <w:rFonts w:ascii="Frutiger LT Std 55 Roman" w:hAnsi="Frutiger LT Std 55 Roman" w:cs="Arial"/>
          <w:i/>
          <w:spacing w:val="20"/>
          <w:sz w:val="40"/>
          <w:szCs w:val="36"/>
          <w:lang w:val="en-GB"/>
        </w:rPr>
        <w:t>Nesospiza acunhae</w:t>
      </w:r>
    </w:p>
    <w:p w14:paraId="4E881BB0" w14:textId="77777777" w:rsidR="00C55B6B" w:rsidRPr="00CD460D" w:rsidRDefault="00C55B6B" w:rsidP="00C55B6B">
      <w:pPr>
        <w:spacing w:line="240" w:lineRule="auto"/>
        <w:rPr>
          <w:rFonts w:ascii="Adobe Garamond Pro" w:hAnsi="Adobe Garamond Pro" w:cs="Times New Roman"/>
          <w:spacing w:val="20"/>
          <w:sz w:val="28"/>
          <w:szCs w:val="24"/>
          <w:vertAlign w:val="superscript"/>
          <w:lang w:val="en-GB"/>
        </w:rPr>
      </w:pPr>
      <w:r w:rsidRPr="00CD460D">
        <w:rPr>
          <w:rFonts w:ascii="Adobe Garamond Pro" w:hAnsi="Adobe Garamond Pro"/>
          <w:sz w:val="28"/>
          <w:szCs w:val="24"/>
          <w:lang w:val="en-GB"/>
        </w:rPr>
        <w:t>Martin Stervander</w:t>
      </w:r>
      <w:bookmarkStart w:id="2" w:name="OLE_LINK2"/>
      <w:bookmarkStart w:id="3" w:name="OLE_LINK3"/>
      <w:r w:rsidRPr="00CD460D">
        <w:rPr>
          <w:rFonts w:ascii="Adobe Garamond Pro" w:hAnsi="Adobe Garamond Pro"/>
          <w:sz w:val="28"/>
          <w:szCs w:val="24"/>
          <w:vertAlign w:val="superscript"/>
          <w:lang w:val="en-GB"/>
        </w:rPr>
        <w:t>1</w:t>
      </w:r>
      <w:bookmarkEnd w:id="2"/>
      <w:bookmarkEnd w:id="3"/>
      <w:r w:rsidRPr="00CD460D">
        <w:rPr>
          <w:rFonts w:ascii="Adobe Garamond Pro" w:hAnsi="Adobe Garamond Pro" w:cs="Times New Roman"/>
          <w:spacing w:val="20"/>
          <w:sz w:val="28"/>
          <w:szCs w:val="24"/>
          <w:vertAlign w:val="superscript"/>
          <w:lang w:val="en-GB"/>
        </w:rPr>
        <w:t>†</w:t>
      </w:r>
      <w:r w:rsidRPr="00CD460D">
        <w:rPr>
          <w:rFonts w:ascii="Adobe Garamond Pro" w:hAnsi="Adobe Garamond Pro"/>
          <w:sz w:val="28"/>
          <w:szCs w:val="24"/>
          <w:lang w:val="en-GB"/>
        </w:rPr>
        <w:t xml:space="preserve">, </w:t>
      </w:r>
      <w:proofErr w:type="spellStart"/>
      <w:r w:rsidRPr="00CD460D">
        <w:rPr>
          <w:rFonts w:ascii="Adobe Garamond Pro" w:hAnsi="Adobe Garamond Pro"/>
          <w:sz w:val="28"/>
          <w:szCs w:val="28"/>
          <w:lang w:val="en-GB"/>
        </w:rPr>
        <w:t>Maja</w:t>
      </w:r>
      <w:proofErr w:type="spellEnd"/>
      <w:r w:rsidRPr="00CD460D">
        <w:rPr>
          <w:rFonts w:ascii="Adobe Garamond Pro" w:hAnsi="Adobe Garamond Pro"/>
          <w:sz w:val="28"/>
          <w:szCs w:val="28"/>
          <w:lang w:val="en-GB"/>
        </w:rPr>
        <w:t xml:space="preserve"> Tarka</w:t>
      </w:r>
      <w:r w:rsidRPr="00CD460D">
        <w:rPr>
          <w:rFonts w:ascii="Adobe Garamond Pro" w:hAnsi="Adobe Garamond Pro"/>
          <w:sz w:val="28"/>
          <w:szCs w:val="28"/>
          <w:vertAlign w:val="superscript"/>
          <w:lang w:val="en-GB"/>
        </w:rPr>
        <w:t>1</w:t>
      </w:r>
      <w:proofErr w:type="gramStart"/>
      <w:r w:rsidRPr="00CD460D">
        <w:rPr>
          <w:rFonts w:ascii="Adobe Garamond Pro" w:hAnsi="Adobe Garamond Pro"/>
          <w:sz w:val="28"/>
          <w:szCs w:val="28"/>
          <w:vertAlign w:val="superscript"/>
          <w:lang w:val="en-GB"/>
        </w:rPr>
        <w:t>,2</w:t>
      </w:r>
      <w:proofErr w:type="gramEnd"/>
      <w:r w:rsidRPr="00CD460D">
        <w:rPr>
          <w:rFonts w:ascii="Adobe Garamond Pro" w:hAnsi="Adobe Garamond Pro"/>
          <w:sz w:val="28"/>
          <w:szCs w:val="28"/>
          <w:lang w:val="en-GB"/>
        </w:rPr>
        <w:t>*</w:t>
      </w:r>
      <w:bookmarkStart w:id="4" w:name="OLE_LINK68"/>
      <w:bookmarkStart w:id="5" w:name="OLE_LINK69"/>
      <w:r w:rsidRPr="00CD460D">
        <w:rPr>
          <w:rFonts w:ascii="Adobe Garamond Pro" w:hAnsi="Adobe Garamond Pro" w:cs="Lucida Grande"/>
          <w:color w:val="000000"/>
          <w:sz w:val="28"/>
          <w:szCs w:val="28"/>
          <w:vertAlign w:val="superscript"/>
          <w:lang w:val="en-GB"/>
        </w:rPr>
        <w:t>§</w:t>
      </w:r>
      <w:bookmarkEnd w:id="4"/>
      <w:bookmarkEnd w:id="5"/>
      <w:r w:rsidRPr="00CD460D">
        <w:rPr>
          <w:rFonts w:ascii="Adobe Garamond Pro" w:hAnsi="Adobe Garamond Pro"/>
          <w:sz w:val="28"/>
          <w:szCs w:val="28"/>
          <w:lang w:val="en-GB"/>
        </w:rPr>
        <w:t>, Markus Lindberg</w:t>
      </w:r>
      <w:r w:rsidRPr="00CD460D">
        <w:rPr>
          <w:rFonts w:ascii="Adobe Garamond Pro" w:hAnsi="Adobe Garamond Pro"/>
          <w:sz w:val="28"/>
          <w:szCs w:val="28"/>
          <w:vertAlign w:val="superscript"/>
          <w:lang w:val="en-GB"/>
        </w:rPr>
        <w:t>1</w:t>
      </w:r>
      <w:r w:rsidRPr="00CD460D">
        <w:rPr>
          <w:rFonts w:ascii="Adobe Garamond Pro" w:hAnsi="Adobe Garamond Pro"/>
          <w:sz w:val="28"/>
          <w:szCs w:val="24"/>
          <w:lang w:val="en-GB"/>
        </w:rPr>
        <w:t xml:space="preserve">*, </w:t>
      </w:r>
      <w:commentRangeStart w:id="6"/>
      <w:proofErr w:type="spellStart"/>
      <w:r w:rsidRPr="00CD460D">
        <w:rPr>
          <w:rFonts w:ascii="Adobe Garamond Pro" w:hAnsi="Adobe Garamond Pro"/>
          <w:sz w:val="28"/>
          <w:szCs w:val="24"/>
          <w:highlight w:val="cyan"/>
          <w:lang w:val="en-GB"/>
        </w:rPr>
        <w:t>Yeyu</w:t>
      </w:r>
      <w:proofErr w:type="spellEnd"/>
      <w:r w:rsidRPr="00CD460D">
        <w:rPr>
          <w:rFonts w:ascii="Adobe Garamond Pro" w:hAnsi="Adobe Garamond Pro"/>
          <w:sz w:val="28"/>
          <w:szCs w:val="24"/>
          <w:highlight w:val="cyan"/>
          <w:lang w:val="en-GB"/>
        </w:rPr>
        <w:t xml:space="preserve"> Yu</w:t>
      </w:r>
      <w:r w:rsidRPr="00CD460D">
        <w:rPr>
          <w:rFonts w:ascii="Adobe Garamond Pro" w:hAnsi="Adobe Garamond Pro"/>
          <w:sz w:val="28"/>
          <w:szCs w:val="24"/>
          <w:highlight w:val="cyan"/>
          <w:vertAlign w:val="superscript"/>
          <w:lang w:val="en-GB"/>
        </w:rPr>
        <w:t>3</w:t>
      </w:r>
      <w:commentRangeEnd w:id="6"/>
      <w:r w:rsidRPr="00CD460D">
        <w:rPr>
          <w:rStyle w:val="CommentReference"/>
          <w:lang w:val="en-GB"/>
        </w:rPr>
        <w:commentReference w:id="6"/>
      </w:r>
      <w:r w:rsidRPr="00CD460D">
        <w:rPr>
          <w:rFonts w:ascii="Adobe Garamond Pro" w:hAnsi="Adobe Garamond Pro"/>
          <w:sz w:val="28"/>
          <w:szCs w:val="24"/>
          <w:lang w:val="en-GB"/>
        </w:rPr>
        <w:t xml:space="preserve">, </w:t>
      </w:r>
      <w:proofErr w:type="spellStart"/>
      <w:r w:rsidRPr="00CD460D">
        <w:rPr>
          <w:rFonts w:ascii="Adobe Garamond Pro" w:hAnsi="Adobe Garamond Pro"/>
          <w:sz w:val="28"/>
          <w:szCs w:val="24"/>
          <w:lang w:val="en-GB"/>
        </w:rPr>
        <w:t>Cathlene</w:t>
      </w:r>
      <w:proofErr w:type="spellEnd"/>
      <w:r w:rsidRPr="00CD460D">
        <w:rPr>
          <w:rFonts w:ascii="Adobe Garamond Pro" w:hAnsi="Adobe Garamond Pro"/>
          <w:sz w:val="28"/>
          <w:szCs w:val="24"/>
          <w:lang w:val="en-GB"/>
        </w:rPr>
        <w:t xml:space="preserve"> Eland</w:t>
      </w:r>
      <w:r w:rsidRPr="00CD460D">
        <w:rPr>
          <w:rFonts w:ascii="Adobe Garamond Pro" w:hAnsi="Adobe Garamond Pro"/>
          <w:sz w:val="28"/>
          <w:szCs w:val="24"/>
          <w:vertAlign w:val="superscript"/>
          <w:lang w:val="en-GB"/>
        </w:rPr>
        <w:t>4</w:t>
      </w:r>
      <w:r w:rsidRPr="00CD460D">
        <w:rPr>
          <w:rFonts w:ascii="Adobe Garamond Pro" w:hAnsi="Adobe Garamond Pro"/>
          <w:sz w:val="28"/>
          <w:szCs w:val="24"/>
          <w:lang w:val="en-GB"/>
        </w:rPr>
        <w:t>, Manfred Grabherr</w:t>
      </w:r>
      <w:r w:rsidRPr="00CD460D">
        <w:rPr>
          <w:rFonts w:ascii="Adobe Garamond Pro" w:hAnsi="Adobe Garamond Pro"/>
          <w:sz w:val="28"/>
          <w:szCs w:val="24"/>
          <w:vertAlign w:val="superscript"/>
          <w:lang w:val="en-GB"/>
        </w:rPr>
        <w:t>5</w:t>
      </w:r>
      <w:r w:rsidRPr="00CD460D">
        <w:rPr>
          <w:rFonts w:ascii="Adobe Garamond Pro" w:hAnsi="Adobe Garamond Pro"/>
          <w:sz w:val="28"/>
          <w:szCs w:val="24"/>
          <w:lang w:val="en-GB"/>
        </w:rPr>
        <w:t>, Jacques Dainat</w:t>
      </w:r>
      <w:r w:rsidRPr="00CD460D">
        <w:rPr>
          <w:rFonts w:ascii="Adobe Garamond Pro" w:hAnsi="Adobe Garamond Pro"/>
          <w:sz w:val="28"/>
          <w:szCs w:val="24"/>
          <w:vertAlign w:val="superscript"/>
          <w:lang w:val="en-GB"/>
        </w:rPr>
        <w:t>5</w:t>
      </w:r>
      <w:r w:rsidRPr="00CD460D">
        <w:rPr>
          <w:rFonts w:ascii="Adobe Garamond Pro" w:hAnsi="Adobe Garamond Pro"/>
          <w:sz w:val="28"/>
          <w:szCs w:val="24"/>
          <w:lang w:val="en-GB"/>
        </w:rPr>
        <w:t xml:space="preserve">, </w:t>
      </w:r>
      <w:proofErr w:type="spellStart"/>
      <w:r w:rsidRPr="00CD460D">
        <w:rPr>
          <w:rFonts w:ascii="Adobe Garamond Pro" w:hAnsi="Adobe Garamond Pro"/>
          <w:sz w:val="28"/>
          <w:szCs w:val="24"/>
          <w:lang w:val="en-GB"/>
        </w:rPr>
        <w:t>Martim</w:t>
      </w:r>
      <w:proofErr w:type="spellEnd"/>
      <w:r w:rsidRPr="00CD460D">
        <w:rPr>
          <w:rFonts w:ascii="Adobe Garamond Pro" w:hAnsi="Adobe Garamond Pro"/>
          <w:sz w:val="28"/>
          <w:szCs w:val="24"/>
          <w:lang w:val="en-GB"/>
        </w:rPr>
        <w:t xml:space="preserve"> Melo</w:t>
      </w:r>
      <w:r w:rsidRPr="00CD460D">
        <w:rPr>
          <w:rFonts w:ascii="Adobe Garamond Pro" w:hAnsi="Adobe Garamond Pro"/>
          <w:sz w:val="28"/>
          <w:szCs w:val="24"/>
          <w:vertAlign w:val="superscript"/>
          <w:lang w:val="en-GB"/>
        </w:rPr>
        <w:t>2</w:t>
      </w:r>
      <w:r w:rsidRPr="00CD460D">
        <w:rPr>
          <w:rFonts w:ascii="Adobe Garamond Pro" w:hAnsi="Adobe Garamond Pro"/>
          <w:sz w:val="28"/>
          <w:szCs w:val="24"/>
          <w:lang w:val="en-GB"/>
        </w:rPr>
        <w:t xml:space="preserve">, </w:t>
      </w:r>
      <w:proofErr w:type="spellStart"/>
      <w:r w:rsidRPr="00CD460D">
        <w:rPr>
          <w:rFonts w:ascii="Adobe Garamond Pro" w:hAnsi="Adobe Garamond Pro"/>
          <w:sz w:val="28"/>
          <w:szCs w:val="24"/>
          <w:lang w:val="en-GB"/>
        </w:rPr>
        <w:t>Karim</w:t>
      </w:r>
      <w:proofErr w:type="spellEnd"/>
      <w:r w:rsidRPr="00CD460D">
        <w:rPr>
          <w:rFonts w:ascii="Adobe Garamond Pro" w:hAnsi="Adobe Garamond Pro"/>
          <w:sz w:val="28"/>
          <w:szCs w:val="24"/>
          <w:lang w:val="en-GB"/>
        </w:rPr>
        <w:t xml:space="preserve"> Gharbi</w:t>
      </w:r>
      <w:r w:rsidRPr="00CD460D">
        <w:rPr>
          <w:rFonts w:ascii="Adobe Garamond Pro" w:hAnsi="Adobe Garamond Pro"/>
          <w:sz w:val="28"/>
          <w:szCs w:val="24"/>
          <w:vertAlign w:val="superscript"/>
          <w:lang w:val="en-GB"/>
        </w:rPr>
        <w:t>4</w:t>
      </w:r>
      <w:r w:rsidRPr="00CD460D">
        <w:rPr>
          <w:rFonts w:ascii="Adobe Garamond Pro" w:hAnsi="Adobe Garamond Pro"/>
          <w:sz w:val="28"/>
          <w:szCs w:val="24"/>
          <w:lang w:val="en-GB"/>
        </w:rPr>
        <w:t xml:space="preserve">, </w:t>
      </w:r>
      <w:commentRangeStart w:id="7"/>
      <w:r w:rsidRPr="00CD460D">
        <w:rPr>
          <w:rFonts w:ascii="Adobe Garamond Pro" w:hAnsi="Adobe Garamond Pro"/>
          <w:sz w:val="28"/>
          <w:szCs w:val="24"/>
          <w:highlight w:val="cyan"/>
          <w:lang w:val="en-GB"/>
        </w:rPr>
        <w:t>Li Li</w:t>
      </w:r>
      <w:r w:rsidRPr="00CD460D">
        <w:rPr>
          <w:rFonts w:ascii="Adobe Garamond Pro" w:hAnsi="Adobe Garamond Pro"/>
          <w:sz w:val="28"/>
          <w:szCs w:val="24"/>
          <w:highlight w:val="cyan"/>
          <w:vertAlign w:val="superscript"/>
          <w:lang w:val="en-GB"/>
        </w:rPr>
        <w:t>3</w:t>
      </w:r>
      <w:commentRangeEnd w:id="7"/>
      <w:r w:rsidRPr="00CD460D">
        <w:rPr>
          <w:rStyle w:val="CommentReference"/>
          <w:lang w:val="en-GB"/>
        </w:rPr>
        <w:commentReference w:id="7"/>
      </w:r>
      <w:r w:rsidRPr="00CD460D">
        <w:rPr>
          <w:rFonts w:ascii="Adobe Garamond Pro" w:hAnsi="Adobe Garamond Pro"/>
          <w:sz w:val="28"/>
          <w:szCs w:val="24"/>
          <w:lang w:val="en-GB"/>
        </w:rPr>
        <w:t>, Peter Ryan</w:t>
      </w:r>
      <w:r w:rsidRPr="00CD460D">
        <w:rPr>
          <w:rFonts w:ascii="Adobe Garamond Pro" w:hAnsi="Adobe Garamond Pro"/>
          <w:sz w:val="28"/>
          <w:szCs w:val="24"/>
          <w:vertAlign w:val="superscript"/>
          <w:lang w:val="en-GB"/>
        </w:rPr>
        <w:t>6</w:t>
      </w:r>
      <w:r w:rsidRPr="00CD460D">
        <w:rPr>
          <w:rFonts w:ascii="Adobe Garamond Pro" w:hAnsi="Adobe Garamond Pro"/>
          <w:sz w:val="28"/>
          <w:szCs w:val="24"/>
          <w:lang w:val="en-GB"/>
        </w:rPr>
        <w:t xml:space="preserve"> &amp; </w:t>
      </w:r>
      <w:proofErr w:type="spellStart"/>
      <w:r w:rsidRPr="00CD460D">
        <w:rPr>
          <w:rFonts w:ascii="Adobe Garamond Pro" w:hAnsi="Adobe Garamond Pro"/>
          <w:sz w:val="28"/>
          <w:szCs w:val="24"/>
          <w:lang w:val="en-GB"/>
        </w:rPr>
        <w:t>Bengt</w:t>
      </w:r>
      <w:proofErr w:type="spellEnd"/>
      <w:r w:rsidRPr="00CD460D">
        <w:rPr>
          <w:rFonts w:ascii="Adobe Garamond Pro" w:hAnsi="Adobe Garamond Pro"/>
          <w:sz w:val="28"/>
          <w:szCs w:val="24"/>
          <w:lang w:val="en-GB"/>
        </w:rPr>
        <w:t xml:space="preserve"> Hansson</w:t>
      </w:r>
      <w:r w:rsidRPr="00CD460D">
        <w:rPr>
          <w:rFonts w:ascii="Adobe Garamond Pro" w:hAnsi="Adobe Garamond Pro"/>
          <w:sz w:val="28"/>
          <w:szCs w:val="24"/>
          <w:vertAlign w:val="superscript"/>
          <w:lang w:val="en-GB"/>
        </w:rPr>
        <w:t>1</w:t>
      </w:r>
      <w:r w:rsidRPr="00CD460D">
        <w:rPr>
          <w:rFonts w:ascii="Adobe Garamond Pro" w:hAnsi="Adobe Garamond Pro" w:cs="Times New Roman"/>
          <w:spacing w:val="20"/>
          <w:sz w:val="28"/>
          <w:szCs w:val="24"/>
          <w:vertAlign w:val="superscript"/>
          <w:lang w:val="en-GB"/>
        </w:rPr>
        <w:t>†</w:t>
      </w:r>
    </w:p>
    <w:p w14:paraId="569AFE9F" w14:textId="77777777" w:rsidR="00C55B6B" w:rsidRPr="00CD460D" w:rsidRDefault="00C55B6B" w:rsidP="00C55B6B">
      <w:pPr>
        <w:spacing w:line="100" w:lineRule="atLeast"/>
        <w:rPr>
          <w:rFonts w:ascii="Adobe Garamond Pro" w:hAnsi="Adobe Garamond Pro" w:cs="Times New Roman"/>
          <w:sz w:val="24"/>
          <w:szCs w:val="24"/>
          <w:lang w:val="en-GB"/>
        </w:rPr>
      </w:pPr>
    </w:p>
    <w:p w14:paraId="13270D74" w14:textId="77777777" w:rsidR="00C55B6B" w:rsidRPr="00CD460D" w:rsidRDefault="00C55B6B" w:rsidP="00C55B6B">
      <w:pPr>
        <w:pStyle w:val="AvhMsbody1"/>
        <w:rPr>
          <w:i/>
          <w:lang w:val="en-GB"/>
        </w:rPr>
      </w:pPr>
      <w:bookmarkStart w:id="8" w:name="OLE_LINK19"/>
      <w:bookmarkStart w:id="9" w:name="OLE_LINK20"/>
      <w:r w:rsidRPr="00CD460D">
        <w:rPr>
          <w:i/>
          <w:vertAlign w:val="superscript"/>
          <w:lang w:val="en-GB"/>
        </w:rPr>
        <w:t>1</w:t>
      </w:r>
      <w:r w:rsidRPr="00CD460D">
        <w:rPr>
          <w:i/>
          <w:lang w:val="en-GB"/>
        </w:rPr>
        <w:t xml:space="preserve">Molecular Ecology and Evolution Lab, </w:t>
      </w:r>
      <w:proofErr w:type="spellStart"/>
      <w:r w:rsidRPr="00CD460D">
        <w:rPr>
          <w:i/>
          <w:lang w:val="en-GB"/>
        </w:rPr>
        <w:t>Dept</w:t>
      </w:r>
      <w:proofErr w:type="spellEnd"/>
      <w:r w:rsidRPr="00CD460D">
        <w:rPr>
          <w:i/>
          <w:lang w:val="en-GB"/>
        </w:rPr>
        <w:t xml:space="preserve"> of Biology, Lund University, Ecology Building, 223 62 Lund, Sweden</w:t>
      </w:r>
      <w:bookmarkEnd w:id="8"/>
      <w:bookmarkEnd w:id="9"/>
      <w:r w:rsidRPr="00CD460D">
        <w:rPr>
          <w:i/>
          <w:lang w:val="en-GB"/>
        </w:rPr>
        <w:t xml:space="preserve">, </w:t>
      </w:r>
      <w:r w:rsidRPr="00CD460D">
        <w:rPr>
          <w:i/>
          <w:vertAlign w:val="superscript"/>
          <w:lang w:val="en-GB"/>
        </w:rPr>
        <w:t>2</w:t>
      </w:r>
      <w:r w:rsidRPr="00CD460D">
        <w:rPr>
          <w:lang w:val="en-GB"/>
        </w:rPr>
        <w:t xml:space="preserve"> </w:t>
      </w:r>
      <w:bookmarkStart w:id="10" w:name="OLE_LINK72"/>
      <w:bookmarkStart w:id="11" w:name="OLE_LINK73"/>
      <w:r w:rsidRPr="00CD460D">
        <w:rPr>
          <w:i/>
          <w:lang w:val="en-GB"/>
        </w:rPr>
        <w:t xml:space="preserve">CIBIO, Centro de </w:t>
      </w:r>
      <w:proofErr w:type="spellStart"/>
      <w:r w:rsidRPr="00CD460D">
        <w:rPr>
          <w:i/>
          <w:lang w:val="en-GB"/>
        </w:rPr>
        <w:t>Investigação</w:t>
      </w:r>
      <w:proofErr w:type="spellEnd"/>
      <w:r w:rsidRPr="00CD460D">
        <w:rPr>
          <w:i/>
          <w:lang w:val="en-GB"/>
        </w:rPr>
        <w:t xml:space="preserve"> </w:t>
      </w:r>
      <w:proofErr w:type="spellStart"/>
      <w:r w:rsidRPr="00CD460D">
        <w:rPr>
          <w:i/>
          <w:lang w:val="en-GB"/>
        </w:rPr>
        <w:t>em</w:t>
      </w:r>
      <w:proofErr w:type="spellEnd"/>
      <w:r w:rsidRPr="00CD460D">
        <w:rPr>
          <w:i/>
          <w:lang w:val="en-GB"/>
        </w:rPr>
        <w:t xml:space="preserve"> </w:t>
      </w:r>
      <w:proofErr w:type="spellStart"/>
      <w:r w:rsidRPr="00CD460D">
        <w:rPr>
          <w:i/>
          <w:lang w:val="en-GB"/>
        </w:rPr>
        <w:t>Biodiversidade</w:t>
      </w:r>
      <w:proofErr w:type="spellEnd"/>
      <w:r w:rsidRPr="00CD460D">
        <w:rPr>
          <w:i/>
          <w:lang w:val="en-GB"/>
        </w:rPr>
        <w:t xml:space="preserve"> e </w:t>
      </w:r>
      <w:proofErr w:type="spellStart"/>
      <w:r w:rsidRPr="00CD460D">
        <w:rPr>
          <w:i/>
          <w:lang w:val="en-GB"/>
        </w:rPr>
        <w:t>Recursos</w:t>
      </w:r>
      <w:proofErr w:type="spellEnd"/>
      <w:r w:rsidRPr="00CD460D">
        <w:rPr>
          <w:i/>
          <w:lang w:val="en-GB"/>
        </w:rPr>
        <w:t xml:space="preserve"> </w:t>
      </w:r>
      <w:proofErr w:type="spellStart"/>
      <w:r w:rsidRPr="00CD460D">
        <w:rPr>
          <w:i/>
          <w:lang w:val="en-GB"/>
        </w:rPr>
        <w:t>Genéticos</w:t>
      </w:r>
      <w:proofErr w:type="spellEnd"/>
      <w:r w:rsidRPr="00CD460D">
        <w:rPr>
          <w:i/>
          <w:lang w:val="en-GB"/>
        </w:rPr>
        <w:t xml:space="preserve">, University of Porto, Campus </w:t>
      </w:r>
      <w:proofErr w:type="spellStart"/>
      <w:r w:rsidRPr="00CD460D">
        <w:rPr>
          <w:i/>
          <w:lang w:val="en-GB"/>
        </w:rPr>
        <w:t>Agrário</w:t>
      </w:r>
      <w:proofErr w:type="spellEnd"/>
      <w:r w:rsidRPr="00CD460D">
        <w:rPr>
          <w:i/>
          <w:lang w:val="en-GB"/>
        </w:rPr>
        <w:t xml:space="preserve"> de </w:t>
      </w:r>
      <w:proofErr w:type="spellStart"/>
      <w:r w:rsidRPr="00CD460D">
        <w:rPr>
          <w:i/>
          <w:lang w:val="en-GB"/>
        </w:rPr>
        <w:t>Vairão</w:t>
      </w:r>
      <w:proofErr w:type="spellEnd"/>
      <w:r w:rsidRPr="00CD460D">
        <w:rPr>
          <w:i/>
          <w:lang w:val="en-GB"/>
        </w:rPr>
        <w:t xml:space="preserve">, </w:t>
      </w:r>
      <w:proofErr w:type="spellStart"/>
      <w:r w:rsidRPr="00CD460D">
        <w:rPr>
          <w:i/>
          <w:lang w:val="en-GB"/>
        </w:rPr>
        <w:t>Rua</w:t>
      </w:r>
      <w:proofErr w:type="spellEnd"/>
      <w:r w:rsidRPr="00CD460D">
        <w:rPr>
          <w:i/>
          <w:lang w:val="en-GB"/>
        </w:rPr>
        <w:t xml:space="preserve"> Padre Armando </w:t>
      </w:r>
      <w:proofErr w:type="spellStart"/>
      <w:r w:rsidRPr="00CD460D">
        <w:rPr>
          <w:i/>
          <w:lang w:val="en-GB"/>
        </w:rPr>
        <w:t>Quintas</w:t>
      </w:r>
      <w:proofErr w:type="spellEnd"/>
      <w:r w:rsidRPr="00CD460D">
        <w:rPr>
          <w:i/>
          <w:lang w:val="en-GB"/>
        </w:rPr>
        <w:t xml:space="preserve"> 7, 4485-661 </w:t>
      </w:r>
      <w:proofErr w:type="spellStart"/>
      <w:r w:rsidRPr="00CD460D">
        <w:rPr>
          <w:i/>
          <w:lang w:val="en-GB"/>
        </w:rPr>
        <w:t>Vairão</w:t>
      </w:r>
      <w:proofErr w:type="spellEnd"/>
      <w:r w:rsidRPr="00CD460D">
        <w:rPr>
          <w:i/>
          <w:lang w:val="en-GB"/>
        </w:rPr>
        <w:t>, Portugal,</w:t>
      </w:r>
    </w:p>
    <w:p w14:paraId="5C3BE000" w14:textId="4FD5D717" w:rsidR="00C55B6B" w:rsidRPr="00CD460D" w:rsidRDefault="00C55B6B" w:rsidP="00C55B6B">
      <w:pPr>
        <w:pStyle w:val="AvhMsbody1"/>
        <w:rPr>
          <w:i/>
          <w:lang w:val="en-GB"/>
        </w:rPr>
      </w:pPr>
      <w:r w:rsidRPr="00CD460D">
        <w:rPr>
          <w:i/>
          <w:lang w:val="en-GB"/>
        </w:rPr>
        <w:t xml:space="preserve"> </w:t>
      </w:r>
      <w:bookmarkEnd w:id="10"/>
      <w:bookmarkEnd w:id="11"/>
      <w:r w:rsidRPr="00CD460D">
        <w:rPr>
          <w:i/>
          <w:vertAlign w:val="superscript"/>
          <w:lang w:val="en-GB"/>
        </w:rPr>
        <w:t>3</w:t>
      </w:r>
      <w:r w:rsidRPr="00CD460D">
        <w:rPr>
          <w:i/>
          <w:lang w:val="en-GB"/>
        </w:rPr>
        <w:t xml:space="preserve">BGI, Build 11, </w:t>
      </w:r>
      <w:proofErr w:type="spellStart"/>
      <w:r w:rsidRPr="00CD460D">
        <w:rPr>
          <w:i/>
          <w:lang w:val="en-GB"/>
        </w:rPr>
        <w:t>Beishan</w:t>
      </w:r>
      <w:proofErr w:type="spellEnd"/>
      <w:r w:rsidRPr="00CD460D">
        <w:rPr>
          <w:i/>
          <w:lang w:val="en-GB"/>
        </w:rPr>
        <w:t xml:space="preserve"> Industrial Zone, </w:t>
      </w:r>
      <w:proofErr w:type="spellStart"/>
      <w:r w:rsidRPr="00CD460D">
        <w:rPr>
          <w:i/>
          <w:lang w:val="en-GB"/>
        </w:rPr>
        <w:t>Yantian</w:t>
      </w:r>
      <w:proofErr w:type="spellEnd"/>
      <w:r w:rsidRPr="00CD460D">
        <w:rPr>
          <w:i/>
          <w:lang w:val="en-GB"/>
        </w:rPr>
        <w:t xml:space="preserve"> District, Shenzhen 518083, China, </w:t>
      </w:r>
      <w:r w:rsidRPr="00CD460D">
        <w:rPr>
          <w:i/>
          <w:vertAlign w:val="superscript"/>
          <w:lang w:val="en-GB"/>
        </w:rPr>
        <w:t>4</w:t>
      </w:r>
      <w:r w:rsidRPr="00CD460D">
        <w:rPr>
          <w:i/>
          <w:lang w:val="en-GB"/>
        </w:rPr>
        <w:t xml:space="preserve">Edinburgh Genomics, Ashworth Laboratories, The University of Edinburgh, Edinburgh EH9 3JT, UK, </w:t>
      </w:r>
      <w:bookmarkStart w:id="12" w:name="OLE_LINK74"/>
      <w:bookmarkStart w:id="13" w:name="OLE_LINK75"/>
      <w:r w:rsidRPr="00CD460D">
        <w:rPr>
          <w:i/>
          <w:vertAlign w:val="superscript"/>
          <w:lang w:val="en-GB"/>
        </w:rPr>
        <w:t>5</w:t>
      </w:r>
      <w:r w:rsidRPr="00CD460D">
        <w:rPr>
          <w:i/>
          <w:lang w:val="en-GB"/>
        </w:rPr>
        <w:t>Science for Life Laboratory/Department of Medical Biochemistry and Microbiology, Uppsala University</w:t>
      </w:r>
      <w:bookmarkEnd w:id="12"/>
      <w:bookmarkEnd w:id="13"/>
      <w:r w:rsidRPr="00CD460D">
        <w:rPr>
          <w:i/>
          <w:lang w:val="en-GB"/>
        </w:rPr>
        <w:t>, Box 582, 751 23 Uppsala, Sweden,</w:t>
      </w:r>
      <w:r w:rsidR="00CC1CF7">
        <w:rPr>
          <w:i/>
          <w:lang w:val="en-GB"/>
        </w:rPr>
        <w:t xml:space="preserve"> </w:t>
      </w:r>
      <w:r w:rsidRPr="00CD460D">
        <w:rPr>
          <w:i/>
          <w:vertAlign w:val="superscript"/>
          <w:lang w:val="en-GB"/>
        </w:rPr>
        <w:t>6</w:t>
      </w:r>
      <w:r w:rsidRPr="00CD460D">
        <w:rPr>
          <w:i/>
          <w:lang w:val="en-GB"/>
        </w:rPr>
        <w:t xml:space="preserve">Percy </w:t>
      </w:r>
      <w:proofErr w:type="spellStart"/>
      <w:r w:rsidRPr="00CD460D">
        <w:rPr>
          <w:i/>
          <w:lang w:val="en-GB"/>
        </w:rPr>
        <w:t>FitzPatrick</w:t>
      </w:r>
      <w:proofErr w:type="spellEnd"/>
      <w:r w:rsidRPr="00CD460D">
        <w:rPr>
          <w:i/>
          <w:lang w:val="en-GB"/>
        </w:rPr>
        <w:t xml:space="preserve"> Institute of African Ornithology, University of Cape Town, Private Bag X3, </w:t>
      </w:r>
      <w:proofErr w:type="spellStart"/>
      <w:r w:rsidRPr="00CD460D">
        <w:rPr>
          <w:i/>
          <w:lang w:val="en-GB"/>
        </w:rPr>
        <w:t>Rondebosch</w:t>
      </w:r>
      <w:proofErr w:type="spellEnd"/>
      <w:r w:rsidRPr="00CD460D">
        <w:rPr>
          <w:i/>
          <w:lang w:val="en-GB"/>
        </w:rPr>
        <w:t xml:space="preserve"> 7701, Cape Town</w:t>
      </w:r>
      <w:proofErr w:type="gramStart"/>
      <w:r w:rsidRPr="00CD460D">
        <w:rPr>
          <w:i/>
          <w:lang w:val="en-GB"/>
        </w:rPr>
        <w:t>, </w:t>
      </w:r>
      <w:proofErr w:type="gramEnd"/>
      <w:r w:rsidRPr="00CD460D">
        <w:rPr>
          <w:i/>
          <w:lang w:val="en-GB"/>
        </w:rPr>
        <w:t>South Africa</w:t>
      </w:r>
    </w:p>
    <w:p w14:paraId="000D3712" w14:textId="77777777" w:rsidR="00C55B6B" w:rsidRPr="00CD460D" w:rsidRDefault="00C55B6B" w:rsidP="00C55B6B">
      <w:pPr>
        <w:tabs>
          <w:tab w:val="left" w:pos="994"/>
          <w:tab w:val="left" w:pos="1446"/>
          <w:tab w:val="left" w:pos="1588"/>
          <w:tab w:val="left" w:pos="1730"/>
          <w:tab w:val="left" w:pos="1872"/>
          <w:tab w:val="left" w:pos="2014"/>
        </w:tabs>
        <w:spacing w:after="0"/>
        <w:ind w:left="142" w:hanging="142"/>
        <w:rPr>
          <w:rFonts w:ascii="Adobe Garamond Pro" w:hAnsi="Adobe Garamond Pro" w:cs="Times New Roman"/>
          <w:sz w:val="24"/>
          <w:szCs w:val="24"/>
          <w:lang w:val="en-GB"/>
        </w:rPr>
      </w:pPr>
    </w:p>
    <w:p w14:paraId="16066391" w14:textId="77777777" w:rsidR="00C55B6B" w:rsidRPr="00CD460D" w:rsidRDefault="00C55B6B" w:rsidP="00C55B6B">
      <w:pPr>
        <w:rPr>
          <w:rFonts w:ascii="Adobe Garamond Pro" w:hAnsi="Adobe Garamond Pro" w:cs="Times New Roman"/>
          <w:sz w:val="24"/>
          <w:szCs w:val="24"/>
          <w:lang w:val="en-GB"/>
        </w:rPr>
      </w:pPr>
      <w:r w:rsidRPr="00CD460D">
        <w:rPr>
          <w:rFonts w:ascii="Adobe Garamond Pro" w:hAnsi="Adobe Garamond Pro" w:cs="Times New Roman"/>
          <w:sz w:val="24"/>
          <w:szCs w:val="24"/>
          <w:lang w:val="en-GB"/>
        </w:rPr>
        <w:t>*These authors contributed equally to the study</w:t>
      </w:r>
    </w:p>
    <w:p w14:paraId="0E2663BC" w14:textId="77777777" w:rsidR="00C55B6B" w:rsidRPr="00CD460D" w:rsidRDefault="00C55B6B" w:rsidP="00C55B6B">
      <w:pPr>
        <w:rPr>
          <w:rFonts w:ascii="Adobe Garamond Pro" w:hAnsi="Adobe Garamond Pro" w:cs="Times New Roman"/>
          <w:sz w:val="24"/>
          <w:szCs w:val="24"/>
          <w:lang w:val="en-GB"/>
        </w:rPr>
      </w:pPr>
      <w:r w:rsidRPr="00CD460D">
        <w:rPr>
          <w:rFonts w:ascii="Adobe Garamond Pro" w:hAnsi="Adobe Garamond Pro" w:cs="Lucida Grande"/>
          <w:color w:val="000000"/>
          <w:sz w:val="24"/>
          <w:szCs w:val="24"/>
          <w:vertAlign w:val="superscript"/>
          <w:lang w:val="en-GB"/>
        </w:rPr>
        <w:t>§</w:t>
      </w:r>
      <w:r w:rsidRPr="00CD460D">
        <w:rPr>
          <w:rFonts w:ascii="Adobe Garamond Pro" w:hAnsi="Adobe Garamond Pro" w:cs="Lucida Grande"/>
          <w:color w:val="000000"/>
          <w:sz w:val="24"/>
          <w:szCs w:val="24"/>
          <w:lang w:val="en-GB"/>
        </w:rPr>
        <w:t xml:space="preserve"> Present affiliation: </w:t>
      </w:r>
      <w:r w:rsidRPr="00CD460D">
        <w:rPr>
          <w:i/>
          <w:lang w:val="en-GB"/>
        </w:rPr>
        <w:t xml:space="preserve">Centre for Biodiversity Dynamics, Department of Biology, </w:t>
      </w:r>
      <w:r w:rsidRPr="00CD460D">
        <w:rPr>
          <w:rFonts w:ascii="Adobe Garamond Pro" w:hAnsi="Adobe Garamond Pro"/>
          <w:i/>
          <w:sz w:val="24"/>
          <w:szCs w:val="24"/>
          <w:lang w:val="en-GB"/>
        </w:rPr>
        <w:t xml:space="preserve">Norwegian </w:t>
      </w:r>
      <w:r w:rsidRPr="00CD460D">
        <w:rPr>
          <w:i/>
          <w:lang w:val="en-GB"/>
        </w:rPr>
        <w:t>U</w:t>
      </w:r>
      <w:r w:rsidRPr="00CD460D">
        <w:rPr>
          <w:rFonts w:ascii="Adobe Garamond Pro" w:hAnsi="Adobe Garamond Pro"/>
          <w:i/>
          <w:sz w:val="24"/>
          <w:szCs w:val="24"/>
          <w:lang w:val="en-GB"/>
        </w:rPr>
        <w:t xml:space="preserve">niversity of </w:t>
      </w:r>
      <w:r w:rsidRPr="00CD460D">
        <w:rPr>
          <w:i/>
          <w:lang w:val="en-GB"/>
        </w:rPr>
        <w:t>S</w:t>
      </w:r>
      <w:r w:rsidRPr="00CD460D">
        <w:rPr>
          <w:rFonts w:ascii="Adobe Garamond Pro" w:hAnsi="Adobe Garamond Pro"/>
          <w:i/>
          <w:sz w:val="24"/>
          <w:szCs w:val="24"/>
          <w:lang w:val="en-GB"/>
        </w:rPr>
        <w:t xml:space="preserve">cience and </w:t>
      </w:r>
      <w:r w:rsidRPr="00CD460D">
        <w:rPr>
          <w:i/>
          <w:lang w:val="en-GB"/>
        </w:rPr>
        <w:t>T</w:t>
      </w:r>
      <w:r w:rsidRPr="00CD460D">
        <w:rPr>
          <w:rFonts w:ascii="Adobe Garamond Pro" w:hAnsi="Adobe Garamond Pro"/>
          <w:i/>
          <w:sz w:val="24"/>
          <w:szCs w:val="24"/>
          <w:lang w:val="en-GB"/>
        </w:rPr>
        <w:t>echnology, NTNU</w:t>
      </w:r>
      <w:r w:rsidRPr="00CD460D">
        <w:rPr>
          <w:i/>
          <w:lang w:val="en-GB"/>
        </w:rPr>
        <w:t>, 7491 Trondheim, Norway</w:t>
      </w:r>
    </w:p>
    <w:p w14:paraId="71CCCAF3" w14:textId="77777777" w:rsidR="00C55B6B" w:rsidRPr="00CD460D" w:rsidRDefault="00C55B6B" w:rsidP="00C55B6B">
      <w:pPr>
        <w:rPr>
          <w:rFonts w:ascii="Adobe Garamond Pro" w:hAnsi="Adobe Garamond Pro" w:cs="Times New Roman"/>
          <w:sz w:val="24"/>
          <w:szCs w:val="24"/>
          <w:lang w:val="en-GB"/>
        </w:rPr>
      </w:pPr>
      <w:r w:rsidRPr="00CD460D">
        <w:rPr>
          <w:rFonts w:ascii="Adobe Garamond Pro" w:hAnsi="Adobe Garamond Pro" w:cs="Times New Roman"/>
          <w:spacing w:val="20"/>
          <w:sz w:val="24"/>
          <w:szCs w:val="24"/>
          <w:vertAlign w:val="superscript"/>
          <w:lang w:val="en-GB"/>
        </w:rPr>
        <w:t>†</w:t>
      </w:r>
      <w:r w:rsidRPr="00CD460D">
        <w:rPr>
          <w:rFonts w:ascii="Adobe Garamond Pro" w:hAnsi="Adobe Garamond Pro" w:cs="Times New Roman"/>
          <w:b/>
          <w:sz w:val="24"/>
          <w:szCs w:val="24"/>
          <w:lang w:val="en-GB"/>
        </w:rPr>
        <w:t>Correspondence</w:t>
      </w:r>
      <w:r w:rsidRPr="00CD460D">
        <w:rPr>
          <w:rFonts w:ascii="Adobe Garamond Pro" w:hAnsi="Adobe Garamond Pro" w:cs="Times New Roman"/>
          <w:sz w:val="24"/>
          <w:szCs w:val="24"/>
          <w:lang w:val="en-GB"/>
        </w:rPr>
        <w:t xml:space="preserve">: Martin Stervander (martin.stervander@biol.lu.se) and </w:t>
      </w:r>
      <w:proofErr w:type="spellStart"/>
      <w:r w:rsidRPr="00CD460D">
        <w:rPr>
          <w:rFonts w:ascii="Adobe Garamond Pro" w:hAnsi="Adobe Garamond Pro" w:cs="Times New Roman"/>
          <w:sz w:val="24"/>
          <w:szCs w:val="24"/>
          <w:lang w:val="en-GB"/>
        </w:rPr>
        <w:t>Bengt</w:t>
      </w:r>
      <w:proofErr w:type="spellEnd"/>
      <w:r w:rsidRPr="00CD460D">
        <w:rPr>
          <w:rFonts w:ascii="Adobe Garamond Pro" w:hAnsi="Adobe Garamond Pro" w:cs="Times New Roman"/>
          <w:sz w:val="24"/>
          <w:szCs w:val="24"/>
          <w:lang w:val="en-GB"/>
        </w:rPr>
        <w:t xml:space="preserve"> Hansson (bengt.hansson@biol.lu.se), fax +46 </w:t>
      </w:r>
      <w:proofErr w:type="spellStart"/>
      <w:r w:rsidRPr="00CD460D">
        <w:rPr>
          <w:rFonts w:ascii="Adobe Garamond Pro" w:hAnsi="Adobe Garamond Pro" w:cs="Times New Roman"/>
          <w:sz w:val="24"/>
          <w:szCs w:val="24"/>
          <w:lang w:val="en-GB"/>
        </w:rPr>
        <w:t>46</w:t>
      </w:r>
      <w:proofErr w:type="spellEnd"/>
      <w:r w:rsidRPr="00CD460D">
        <w:rPr>
          <w:rFonts w:ascii="Adobe Garamond Pro" w:hAnsi="Adobe Garamond Pro" w:cs="Times New Roman"/>
          <w:sz w:val="24"/>
          <w:szCs w:val="24"/>
          <w:lang w:val="en-GB"/>
        </w:rPr>
        <w:t> 222 4716.</w:t>
      </w:r>
    </w:p>
    <w:p w14:paraId="5892C800" w14:textId="77777777" w:rsidR="00C55B6B" w:rsidRPr="00CD460D" w:rsidRDefault="00C55B6B" w:rsidP="00C55B6B">
      <w:pPr>
        <w:rPr>
          <w:rFonts w:ascii="Adobe Garamond Pro" w:hAnsi="Adobe Garamond Pro" w:cs="Times New Roman"/>
          <w:sz w:val="24"/>
          <w:szCs w:val="24"/>
          <w:lang w:val="en-GB"/>
        </w:rPr>
      </w:pPr>
    </w:p>
    <w:p w14:paraId="19D69955" w14:textId="77777777" w:rsidR="001672B0" w:rsidRPr="00335432" w:rsidRDefault="001672B0" w:rsidP="001672B0">
      <w:pPr>
        <w:tabs>
          <w:tab w:val="left" w:pos="994"/>
          <w:tab w:val="left" w:pos="1446"/>
          <w:tab w:val="left" w:pos="1588"/>
          <w:tab w:val="left" w:pos="1730"/>
          <w:tab w:val="left" w:pos="1872"/>
          <w:tab w:val="left" w:pos="2014"/>
        </w:tabs>
        <w:spacing w:after="0"/>
        <w:rPr>
          <w:rFonts w:ascii="Adobe Garamond Pro" w:hAnsi="Adobe Garamond Pro" w:cs="Times New Roman"/>
          <w:sz w:val="24"/>
          <w:szCs w:val="24"/>
          <w:lang w:val="en-GB"/>
        </w:rPr>
      </w:pPr>
      <w:r w:rsidRPr="00FC7A70">
        <w:rPr>
          <w:rFonts w:ascii="Adobe Garamond Pro" w:hAnsi="Adobe Garamond Pro" w:cs="Times New Roman"/>
          <w:b/>
          <w:sz w:val="24"/>
          <w:szCs w:val="24"/>
          <w:lang w:val="en-GB"/>
        </w:rPr>
        <w:t>Key words</w:t>
      </w:r>
      <w:r w:rsidRPr="00FC7A70">
        <w:rPr>
          <w:rFonts w:ascii="Adobe Garamond Pro" w:hAnsi="Adobe Garamond Pro" w:cs="Times New Roman"/>
          <w:sz w:val="24"/>
          <w:szCs w:val="24"/>
          <w:lang w:val="en-GB"/>
        </w:rPr>
        <w:t xml:space="preserve">: Hybridisation, speciation, differentiation, genome, </w:t>
      </w:r>
      <w:proofErr w:type="gramStart"/>
      <w:r w:rsidRPr="00FC7A70">
        <w:rPr>
          <w:rFonts w:ascii="Adobe Garamond Pro" w:hAnsi="Adobe Garamond Pro" w:cs="Times New Roman"/>
          <w:sz w:val="24"/>
          <w:szCs w:val="24"/>
          <w:lang w:val="en-GB"/>
        </w:rPr>
        <w:t>gene</w:t>
      </w:r>
      <w:proofErr w:type="gramEnd"/>
      <w:r w:rsidRPr="00FC7A70">
        <w:rPr>
          <w:rFonts w:ascii="Adobe Garamond Pro" w:hAnsi="Adobe Garamond Pro" w:cs="Times New Roman"/>
          <w:sz w:val="24"/>
          <w:szCs w:val="24"/>
          <w:lang w:val="en-GB"/>
        </w:rPr>
        <w:t xml:space="preserve"> expression</w:t>
      </w:r>
    </w:p>
    <w:p w14:paraId="1E84EFB1" w14:textId="77777777" w:rsidR="008C62FB" w:rsidRPr="00CD460D" w:rsidRDefault="008C62FB" w:rsidP="008C62FB">
      <w:pPr>
        <w:tabs>
          <w:tab w:val="left" w:pos="994"/>
          <w:tab w:val="left" w:pos="1446"/>
          <w:tab w:val="left" w:pos="1588"/>
          <w:tab w:val="left" w:pos="1730"/>
          <w:tab w:val="left" w:pos="1872"/>
          <w:tab w:val="left" w:pos="2014"/>
        </w:tabs>
        <w:spacing w:after="0"/>
        <w:rPr>
          <w:rFonts w:ascii="Adobe Garamond Pro" w:hAnsi="Adobe Garamond Pro" w:cs="Times New Roman"/>
          <w:sz w:val="24"/>
          <w:szCs w:val="24"/>
          <w:lang w:val="en-GB"/>
        </w:rPr>
      </w:pPr>
    </w:p>
    <w:p w14:paraId="6CEC2C78" w14:textId="77777777" w:rsidR="008C62FB" w:rsidRPr="00CD460D" w:rsidRDefault="008C62FB" w:rsidP="008C62FB">
      <w:pPr>
        <w:tabs>
          <w:tab w:val="left" w:pos="994"/>
          <w:tab w:val="left" w:pos="1446"/>
          <w:tab w:val="left" w:pos="1588"/>
          <w:tab w:val="left" w:pos="1730"/>
          <w:tab w:val="left" w:pos="1872"/>
          <w:tab w:val="left" w:pos="2014"/>
        </w:tabs>
        <w:spacing w:after="0"/>
        <w:rPr>
          <w:rFonts w:ascii="Adobe Garamond Pro" w:hAnsi="Adobe Garamond Pro"/>
          <w:sz w:val="24"/>
          <w:szCs w:val="24"/>
          <w:lang w:val="en-GB"/>
        </w:rPr>
      </w:pPr>
    </w:p>
    <w:p w14:paraId="03AC27E0" w14:textId="63C3765E" w:rsidR="009D09CA" w:rsidRPr="00CD460D" w:rsidRDefault="009D09CA" w:rsidP="00297144">
      <w:pPr>
        <w:pStyle w:val="ProcBsubheader2"/>
        <w:numPr>
          <w:ilvl w:val="3"/>
          <w:numId w:val="3"/>
        </w:numPr>
        <w:rPr>
          <w:i w:val="0"/>
          <w:lang w:val="en-GB"/>
        </w:rPr>
      </w:pPr>
      <w:r w:rsidRPr="00CD460D">
        <w:rPr>
          <w:i w:val="0"/>
          <w:lang w:val="en-GB"/>
        </w:rPr>
        <w:br w:type="page"/>
      </w:r>
    </w:p>
    <w:p w14:paraId="07BB8A0F" w14:textId="05517A11" w:rsidR="00015C20" w:rsidRPr="00CD460D" w:rsidRDefault="00E85365" w:rsidP="008C62FB">
      <w:pPr>
        <w:pStyle w:val="AvhMsh2"/>
        <w:rPr>
          <w:lang w:val="en-GB"/>
        </w:rPr>
      </w:pPr>
      <w:bookmarkStart w:id="14" w:name="OLE_LINK5"/>
      <w:bookmarkStart w:id="15" w:name="OLE_LINK7"/>
      <w:bookmarkEnd w:id="0"/>
      <w:bookmarkEnd w:id="1"/>
      <w:r w:rsidRPr="00CD460D">
        <w:rPr>
          <w:lang w:val="en-GB"/>
        </w:rPr>
        <w:lastRenderedPageBreak/>
        <w:t xml:space="preserve">Supplementary </w:t>
      </w:r>
      <w:r w:rsidR="00015C20" w:rsidRPr="00CD460D">
        <w:rPr>
          <w:lang w:val="en-GB"/>
        </w:rPr>
        <w:t xml:space="preserve">Materials and </w:t>
      </w:r>
      <w:r w:rsidR="007E0DC8" w:rsidRPr="00CD460D">
        <w:rPr>
          <w:lang w:val="en-GB"/>
        </w:rPr>
        <w:t>M</w:t>
      </w:r>
      <w:r w:rsidR="00015C20" w:rsidRPr="00CD460D">
        <w:rPr>
          <w:lang w:val="en-GB"/>
        </w:rPr>
        <w:t>ethods</w:t>
      </w:r>
    </w:p>
    <w:bookmarkEnd w:id="14"/>
    <w:bookmarkEnd w:id="15"/>
    <w:p w14:paraId="3B475497" w14:textId="5C5E53CD" w:rsidR="00015C20" w:rsidRPr="00CD460D" w:rsidRDefault="00E85365" w:rsidP="008C62FB">
      <w:pPr>
        <w:pStyle w:val="AvhMsh3"/>
        <w:rPr>
          <w:lang w:val="en-GB"/>
        </w:rPr>
      </w:pPr>
      <w:r w:rsidRPr="00CD460D">
        <w:rPr>
          <w:lang w:val="en-GB"/>
        </w:rPr>
        <w:t>Genome synteny mapping into pseudo-karyotype</w:t>
      </w:r>
    </w:p>
    <w:p w14:paraId="3DFD211C" w14:textId="47294A8D" w:rsidR="00E85365" w:rsidRPr="00CD460D" w:rsidRDefault="00E85365" w:rsidP="008C62FB">
      <w:pPr>
        <w:pStyle w:val="AvhMsbody1"/>
        <w:rPr>
          <w:lang w:val="en-GB"/>
        </w:rPr>
      </w:pPr>
      <w:bookmarkStart w:id="16" w:name="OLE_LINK33"/>
      <w:bookmarkStart w:id="17" w:name="OLE_LINK34"/>
      <w:r w:rsidRPr="00CD460D">
        <w:rPr>
          <w:lang w:val="en-GB"/>
        </w:rPr>
        <w:t xml:space="preserve">Our approach </w:t>
      </w:r>
      <w:r w:rsidR="00F126DC" w:rsidRPr="00CD460D">
        <w:rPr>
          <w:lang w:val="en-GB"/>
        </w:rPr>
        <w:fldChar w:fldCharType="begin"/>
      </w:r>
      <w:r w:rsidR="00F126DC" w:rsidRPr="00CD460D">
        <w:rPr>
          <w:lang w:val="en-GB"/>
        </w:rPr>
        <w:instrText xml:space="preserve"> ADDIN EN.CITE &lt;EndNote&gt;&lt;Cite&gt;&lt;Author&gt;Tarka&lt;/Author&gt;&lt;Year&gt;unpublished&lt;/Year&gt;&lt;RecNum&gt;771&lt;/RecNum&gt;&lt;DisplayText&gt;(Tarka, et al. unpublished)&lt;/DisplayText&gt;&lt;record&gt;&lt;rec-number&gt;771&lt;/rec-number&gt;&lt;foreign-keys&gt;&lt;key app="EN" db-id="t5eetzad5vfwd3eafes5pazjf50pe0d05ap9" timestamp="1434719037"&gt;771&lt;/key&gt;&lt;/foreign-keys&gt;&lt;ref-type name="Journal Article"&gt;17&lt;/ref-type&gt;&lt;contributors&gt;&lt;authors&gt;&lt;author&gt;Tarka, Maja&lt;/author&gt;&lt;author&gt;Grabherr, Manfred G.&lt;/author&gt;&lt;author&gt;Norling, Martin&lt;/author&gt;&lt;author&gt;Di Palma, Frederica&lt;/author&gt;&lt;author&gt;Clavijo, Bernardo&lt;/author&gt;&lt;author&gt;Turnbull, Dawn&lt;/author&gt;&lt;/authors&gt;&lt;/contributors&gt;&lt;titles&gt;&lt;title&gt;Superscaffolding and pseudochromosome anchoring of fragmented NGS scaffolds via synteny:&lt;/title&gt;&lt;/titles&gt;&lt;dates&gt;&lt;year&gt;unpublished&lt;/year&gt;&lt;/dates&gt;&lt;urls&gt;&lt;/urls&gt;&lt;/record&gt;&lt;/Cite&gt;&lt;/EndNote&gt;</w:instrText>
      </w:r>
      <w:r w:rsidR="00F126DC" w:rsidRPr="00CD460D">
        <w:rPr>
          <w:lang w:val="en-GB"/>
        </w:rPr>
        <w:fldChar w:fldCharType="separate"/>
      </w:r>
      <w:r w:rsidR="00F126DC" w:rsidRPr="00CD460D">
        <w:rPr>
          <w:noProof/>
          <w:lang w:val="en-GB"/>
        </w:rPr>
        <w:t>(Tarka, et al. unpublished)</w:t>
      </w:r>
      <w:r w:rsidR="00F126DC" w:rsidRPr="00CD460D">
        <w:rPr>
          <w:lang w:val="en-GB"/>
        </w:rPr>
        <w:fldChar w:fldCharType="end"/>
      </w:r>
      <w:r w:rsidRPr="00CD460D">
        <w:rPr>
          <w:lang w:val="en-GB"/>
        </w:rPr>
        <w:t xml:space="preserve"> consists of two steps: </w:t>
      </w:r>
      <w:r w:rsidR="00EA48F2">
        <w:rPr>
          <w:lang w:val="en-GB"/>
        </w:rPr>
        <w:t>super-scaff</w:t>
      </w:r>
      <w:r w:rsidRPr="00CD460D">
        <w:rPr>
          <w:lang w:val="en-GB"/>
        </w:rPr>
        <w:t>oldi</w:t>
      </w:r>
      <w:r w:rsidR="0028336C" w:rsidRPr="00CD460D">
        <w:rPr>
          <w:lang w:val="en-GB"/>
        </w:rPr>
        <w:t>ng and pseudo-chromosome assign</w:t>
      </w:r>
      <w:r w:rsidRPr="00CD460D">
        <w:rPr>
          <w:lang w:val="en-GB"/>
        </w:rPr>
        <w:t>ment.</w:t>
      </w:r>
      <w:bookmarkEnd w:id="16"/>
      <w:bookmarkEnd w:id="17"/>
    </w:p>
    <w:p w14:paraId="3A84F242" w14:textId="11634FBF" w:rsidR="00015C20" w:rsidRPr="00CD460D" w:rsidRDefault="00EA48F2" w:rsidP="008C62FB">
      <w:pPr>
        <w:pStyle w:val="AvhMsh4"/>
        <w:rPr>
          <w:lang w:val="en-GB"/>
        </w:rPr>
      </w:pPr>
      <w:r>
        <w:rPr>
          <w:lang w:val="en-GB"/>
        </w:rPr>
        <w:t>Super-scaff</w:t>
      </w:r>
      <w:r w:rsidR="00E85365" w:rsidRPr="00CD460D">
        <w:rPr>
          <w:lang w:val="en-GB"/>
        </w:rPr>
        <w:t>olding – ordering and merging of scaffolds</w:t>
      </w:r>
    </w:p>
    <w:p w14:paraId="79B627DC" w14:textId="087A14FD" w:rsidR="00CD460D" w:rsidRPr="00CD460D" w:rsidRDefault="00CD460D" w:rsidP="00CD460D">
      <w:pPr>
        <w:pStyle w:val="AvhMsbody1"/>
      </w:pPr>
      <w:r w:rsidRPr="00CD460D">
        <w:t xml:space="preserve">In the first step, the goal was to a) align the </w:t>
      </w:r>
      <w:r w:rsidRPr="00CD460D">
        <w:rPr>
          <w:i/>
        </w:rPr>
        <w:t>Nesospiza</w:t>
      </w:r>
      <w:r w:rsidRPr="00CD460D">
        <w:t xml:space="preserve"> scaffolds and contigs with a reference genome, b) order and flip them accordingly to the alignment and c) merge them into as long consecutive sequences as possible, so called </w:t>
      </w:r>
      <w:r w:rsidR="00EA48F2">
        <w:t>super-scaff</w:t>
      </w:r>
      <w:r w:rsidRPr="00CD460D">
        <w:t>olds.</w:t>
      </w:r>
    </w:p>
    <w:p w14:paraId="5C241A0E" w14:textId="3B5DEDC5" w:rsidR="00CD460D" w:rsidRPr="00CD460D" w:rsidRDefault="00CD460D" w:rsidP="00CD460D">
      <w:pPr>
        <w:pStyle w:val="AvhMsbody2"/>
        <w:rPr>
          <w:lang w:val="en-GB"/>
        </w:rPr>
      </w:pPr>
      <w:r w:rsidRPr="00CD460D">
        <w:rPr>
          <w:lang w:val="en-GB"/>
        </w:rPr>
        <w:t xml:space="preserve">We first generated pairwise whole genome synteny alignments between the </w:t>
      </w:r>
      <w:r w:rsidRPr="00CD460D">
        <w:rPr>
          <w:i/>
          <w:lang w:val="en-GB"/>
        </w:rPr>
        <w:t>Nesospiza</w:t>
      </w:r>
      <w:r w:rsidRPr="00CD460D">
        <w:rPr>
          <w:lang w:val="en-GB"/>
        </w:rPr>
        <w:t xml:space="preserve"> assembly scaffolds and two reference genomes with known karyotypes, the zebra finch (</w:t>
      </w:r>
      <w:commentRangeStart w:id="18"/>
      <w:r w:rsidR="00C676E7">
        <w:rPr>
          <w:lang w:val="en-GB"/>
        </w:rPr>
        <w:t xml:space="preserve">assembly </w:t>
      </w:r>
      <w:r w:rsidR="00C676E7" w:rsidRPr="00C676E7">
        <w:rPr>
          <w:bCs/>
          <w:lang w:val="sv-SE"/>
        </w:rPr>
        <w:t>taeGut3.2.4</w:t>
      </w:r>
      <w:commentRangeEnd w:id="18"/>
      <w:r w:rsidR="00EA48F2">
        <w:rPr>
          <w:rStyle w:val="CommentReference"/>
          <w:rFonts w:ascii="Cambria" w:hAnsi="Cambria"/>
          <w:lang w:val="sv-SE"/>
          <w14:numForm w14:val="default"/>
        </w:rPr>
        <w:commentReference w:id="18"/>
      </w:r>
      <w:r w:rsidRPr="00CD460D">
        <w:rPr>
          <w:lang w:val="en-GB"/>
        </w:rPr>
        <w:t>) and the chicken (</w:t>
      </w:r>
      <w:commentRangeStart w:id="19"/>
      <w:r w:rsidR="00EA48F2">
        <w:rPr>
          <w:lang w:val="en-GB"/>
        </w:rPr>
        <w:t>assembly Galgal4 [</w:t>
      </w:r>
      <w:r w:rsidR="00EA48F2" w:rsidRPr="00EA48F2">
        <w:rPr>
          <w:lang w:val="en-GB"/>
        </w:rPr>
        <w:t>GCA_000002315.2</w:t>
      </w:r>
      <w:r w:rsidR="00EA48F2">
        <w:rPr>
          <w:lang w:val="en-GB"/>
        </w:rPr>
        <w:t>]</w:t>
      </w:r>
      <w:commentRangeEnd w:id="19"/>
      <w:r w:rsidR="00EA48F2">
        <w:rPr>
          <w:rStyle w:val="CommentReference"/>
          <w:rFonts w:ascii="Cambria" w:hAnsi="Cambria"/>
          <w:lang w:val="sv-SE"/>
          <w14:numForm w14:val="default"/>
        </w:rPr>
        <w:commentReference w:id="19"/>
      </w:r>
      <w:r w:rsidRPr="00CD460D">
        <w:rPr>
          <w:lang w:val="en-GB"/>
        </w:rPr>
        <w:t xml:space="preserve">), using the software </w:t>
      </w:r>
      <w:proofErr w:type="spellStart"/>
      <w:r w:rsidRPr="00CD460D">
        <w:rPr>
          <w:i/>
          <w:lang w:val="en-GB"/>
        </w:rPr>
        <w:t>SatsumaSynteny</w:t>
      </w:r>
      <w:proofErr w:type="spellEnd"/>
      <w:r w:rsidRPr="00CD460D">
        <w:rPr>
          <w:lang w:val="en-GB"/>
        </w:rPr>
        <w:t xml:space="preserve"> </w:t>
      </w:r>
      <w:r w:rsidRPr="00CD460D">
        <w:rPr>
          <w:lang w:val="en-GB"/>
        </w:rPr>
        <w:fldChar w:fldCharType="begin"/>
      </w:r>
      <w:r w:rsidRPr="00CD460D">
        <w:rPr>
          <w:lang w:val="en-GB"/>
        </w:rPr>
        <w:instrText xml:space="preserve"> ADDIN EN.CITE &lt;EndNote&gt;&lt;Cite&gt;&lt;Author&gt;Grabherr&lt;/Author&gt;&lt;Year&gt;2010&lt;/Year&gt;&lt;RecNum&gt;764&lt;/RecNum&gt;&lt;DisplayText&gt;(Grabherr, et al. 2010)&lt;/DisplayText&gt;&lt;record&gt;&lt;rec-number&gt;764&lt;/rec-number&gt;&lt;foreign-keys&gt;&lt;key app="EN" db-id="t5eetzad5vfwd3eafes5pazjf50pe0d05ap9" timestamp="1434714076"&gt;764&lt;/key&gt;&lt;/foreign-keys&gt;&lt;ref-type name="Journal Article"&gt;17&lt;/ref-type&gt;&lt;contributors&gt;&lt;authors&gt;&lt;author&gt;Grabherr, M. G.&lt;/author&gt;&lt;author&gt;Russell, P.&lt;/author&gt;&lt;author&gt;Meyer, M.&lt;/author&gt;&lt;author&gt;Mauceli, E.&lt;/author&gt;&lt;author&gt;Alfoldi, J.&lt;/author&gt;&lt;author&gt;Di Palma, F.&lt;/author&gt;&lt;author&gt;Lindblad-Toh, K.&lt;/author&gt;&lt;/authors&gt;&lt;/contributors&gt;&lt;auth-address&gt;Grabherr, MG&amp;#xD;MIT &amp;amp; Harvard, Broad Inst, Cambridge Ctr 7, Cambridge, MA 02142 USA&amp;#xD;MIT &amp;amp; Harvard, Broad Inst, Cambridge Ctr 7, Cambridge, MA 02142 USA&amp;#xD;MIT &amp;amp; Harvard, Broad Inst, Cambridge Ctr 7, Cambridge, MA 02142 USA&amp;#xD;Harvard Univ, Sch Engn &amp;amp; Appl Sci, Cambridge, MA 02138 USA&amp;#xD;Uppsala Univ, Dept Med Biochem &amp;amp; Microbiol, SE-75124 Uppsala, Sweden&lt;/auth-address&gt;&lt;titles&gt;&lt;title&gt;Genome-wide synteny through highly sensitive sequence alignment: Satsuma&lt;/title&gt;&lt;secondary-title&gt;Bioinformatics&lt;/secondary-title&gt;&lt;alt-title&gt;Bioinformatics&lt;/alt-title&gt;&lt;/titles&gt;&lt;periodical&gt;&lt;full-title&gt;Bioinformatics&lt;/full-title&gt;&lt;abbr-1&gt;Bioinformatics&lt;/abbr-1&gt;&lt;/periodical&gt;&lt;alt-periodical&gt;&lt;full-title&gt;Bioinformatics&lt;/full-title&gt;&lt;abbr-1&gt;Bioinformatics&lt;/abbr-1&gt;&lt;/alt-periodical&gt;&lt;pages&gt;1145-1151&lt;/pages&gt;&lt;volume&gt;26&lt;/volume&gt;&lt;number&gt;9&lt;/number&gt;&lt;keywords&gt;&lt;keyword&gt;algorithm&lt;/keyword&gt;&lt;keyword&gt;search&lt;/keyword&gt;&lt;keyword&gt;mouse&lt;/keyword&gt;&lt;keyword&gt;tool&lt;/keyword&gt;&lt;/keywords&gt;&lt;dates&gt;&lt;year&gt;2010&lt;/year&gt;&lt;pub-dates&gt;&lt;date&gt;May 1&lt;/date&gt;&lt;/pub-dates&gt;&lt;/dates&gt;&lt;isbn&gt;1367-4803&lt;/isbn&gt;&lt;accession-num&gt;WOS:000277225400003&lt;/accession-num&gt;&lt;urls&gt;&lt;related-urls&gt;&lt;url&gt;&amp;lt;Go to ISI&amp;gt;://WOS:000277225400003&lt;/url&gt;&lt;url&gt;http://www.ncbi.nlm.nih.gov/pmc/articles/PMC2859124/pdf/btq102.pdf&lt;/url&gt;&lt;/related-urls&gt;&lt;/urls&gt;&lt;electronic-resource-num&gt;DOI 10.1093/bioinformatics/btq102&lt;/electronic-resource-num&gt;&lt;language&gt;English&lt;/language&gt;&lt;/record&gt;&lt;/Cite&gt;&lt;/EndNote&gt;</w:instrText>
      </w:r>
      <w:r w:rsidRPr="00CD460D">
        <w:rPr>
          <w:lang w:val="en-GB"/>
        </w:rPr>
        <w:fldChar w:fldCharType="separate"/>
      </w:r>
      <w:r w:rsidRPr="00CD460D">
        <w:rPr>
          <w:lang w:val="en-GB"/>
        </w:rPr>
        <w:t>(Grabherr, et al. 2010)</w:t>
      </w:r>
      <w:r w:rsidRPr="00CD460D">
        <w:rPr>
          <w:lang w:val="en-GB"/>
        </w:rPr>
        <w:fldChar w:fldCharType="end"/>
      </w:r>
      <w:r w:rsidRPr="00CD460D">
        <w:rPr>
          <w:lang w:val="en-GB"/>
        </w:rPr>
        <w:t xml:space="preserve">. We then examined the </w:t>
      </w:r>
      <w:proofErr w:type="spellStart"/>
      <w:r w:rsidRPr="00CD460D">
        <w:rPr>
          <w:lang w:val="en-GB"/>
        </w:rPr>
        <w:t>syntenic</w:t>
      </w:r>
      <w:proofErr w:type="spellEnd"/>
      <w:r w:rsidRPr="00CD460D">
        <w:rPr>
          <w:lang w:val="en-GB"/>
        </w:rPr>
        <w:t xml:space="preserve"> matches for each scaffold and determined the orthologous regions for the beginning and end of each scaffold in the reference genome by selecting the matches with the lowest and highest scaffold offsets, which give the longest match and also meet the requirement that the corresponding chromosome has to account for &gt; 20% of all matches, to eliminate spurious alignment artefacts. We then joined scaffolds if the end of one scaffold and the beginning of another scaffold were bridged by matches that are consecutive on the reference, allowing for both forward–forward and forward–reverse complement joins. Scaffolds that aligned with more than one reference chromosome were assigned to the reference chromosome with the most </w:t>
      </w:r>
      <w:proofErr w:type="spellStart"/>
      <w:r w:rsidRPr="00CD460D">
        <w:rPr>
          <w:lang w:val="en-GB"/>
        </w:rPr>
        <w:t>syntenic</w:t>
      </w:r>
      <w:proofErr w:type="spellEnd"/>
      <w:r w:rsidRPr="00CD460D">
        <w:rPr>
          <w:lang w:val="en-GB"/>
        </w:rPr>
        <w:t xml:space="preserve"> matches. If scaffolds, which align to multiple chromosomes, pass the assembly error assessment (see section below) they are most likely true biological rearrangements.</w:t>
      </w:r>
    </w:p>
    <w:p w14:paraId="12945128" w14:textId="74BD9EF3" w:rsidR="00C744D5" w:rsidRPr="00CD460D" w:rsidRDefault="00CD460D" w:rsidP="00CD460D">
      <w:pPr>
        <w:pStyle w:val="AvhMsbody2"/>
        <w:rPr>
          <w:lang w:val="en-GB"/>
        </w:rPr>
      </w:pPr>
      <w:r w:rsidRPr="00CD460D">
        <w:rPr>
          <w:lang w:val="en-GB"/>
        </w:rPr>
        <w:t>We continued this process of ordering and merging scaffolds until all possible joins were performed, yielding the merged sequences as “</w:t>
      </w:r>
      <w:r w:rsidR="00EA48F2">
        <w:rPr>
          <w:lang w:val="en-GB"/>
        </w:rPr>
        <w:t>super-scaff</w:t>
      </w:r>
      <w:r w:rsidRPr="00CD460D">
        <w:rPr>
          <w:lang w:val="en-GB"/>
        </w:rPr>
        <w:t>olds”, and keeping scaffolds that were not joined unchanged. To facilitate downstream analyses, including quality assessment, we marked the merging points with 100 instances of the lowercase letter n in the sequence.</w:t>
      </w:r>
    </w:p>
    <w:p w14:paraId="776F46C7" w14:textId="5B0618BD" w:rsidR="00015C20" w:rsidRPr="00CD460D" w:rsidRDefault="00E85365" w:rsidP="008C62FB">
      <w:pPr>
        <w:pStyle w:val="AvhMsh4"/>
        <w:rPr>
          <w:lang w:val="en-GB"/>
        </w:rPr>
      </w:pPr>
      <w:bookmarkStart w:id="20" w:name="OLE_LINK45"/>
      <w:bookmarkStart w:id="21" w:name="OLE_LINK53"/>
      <w:bookmarkStart w:id="22" w:name="OLE_LINK54"/>
      <w:bookmarkStart w:id="23" w:name="OLE_LINK51"/>
      <w:bookmarkStart w:id="24" w:name="OLE_LINK52"/>
      <w:r w:rsidRPr="00CD460D">
        <w:rPr>
          <w:lang w:val="en-GB"/>
        </w:rPr>
        <w:t>Pseudo-chromosome assignment</w:t>
      </w:r>
      <w:bookmarkEnd w:id="20"/>
    </w:p>
    <w:bookmarkEnd w:id="21"/>
    <w:bookmarkEnd w:id="22"/>
    <w:bookmarkEnd w:id="23"/>
    <w:bookmarkEnd w:id="24"/>
    <w:p w14:paraId="6E9306A3" w14:textId="5B7263B3" w:rsidR="00CD460D" w:rsidRDefault="00CD460D" w:rsidP="00CD460D">
      <w:pPr>
        <w:pStyle w:val="AvhMsbody1"/>
      </w:pPr>
      <w:r>
        <w:t>In this second step, we fine</w:t>
      </w:r>
      <w:r w:rsidR="00B2756E">
        <w:t>-</w:t>
      </w:r>
      <w:r>
        <w:t>tune</w:t>
      </w:r>
      <w:r w:rsidR="00B2756E">
        <w:t>d</w:t>
      </w:r>
      <w:r>
        <w:t xml:space="preserve"> the merging of </w:t>
      </w:r>
      <w:r w:rsidR="00EA48F2">
        <w:t>super-scaff</w:t>
      </w:r>
      <w:r>
        <w:t xml:space="preserve">olds and scaffolds to create chromosomes based on synteny with the reference genome, so called pseudo-chromosomes. It should be noted that pseudo-chromosomes might differ from the true chromosomes in the focal species, when they are created with another species as template. In birds however, we can make use of the highly conserved karyotypes across species </w:t>
      </w:r>
      <w:r w:rsidR="00B2756E" w:rsidRPr="00F54AAA">
        <w:rPr>
          <w:lang w:val="en-GB"/>
        </w:rPr>
        <w:fldChar w:fldCharType="begin">
          <w:fldData xml:space="preserve">PEVuZE5vdGU+PENpdGU+PEF1dGhvcj5XYXJyZW48L0F1dGhvcj48WWVhcj4yMDEwPC9ZZWFyPjxS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</w:fldData>
        </w:fldChar>
      </w:r>
      <w:r w:rsidR="00B2756E" w:rsidRPr="00F54AAA">
        <w:rPr>
          <w:lang w:val="en-GB"/>
        </w:rPr>
        <w:instrText xml:space="preserve"> ADDIN EN.CITE </w:instrText>
      </w:r>
      <w:r w:rsidR="00B2756E" w:rsidRPr="00F54AAA">
        <w:rPr>
          <w:lang w:val="en-GB"/>
        </w:rPr>
        <w:fldChar w:fldCharType="begin">
          <w:fldData xml:space="preserve">PEVuZE5vdGU+PENpdGU+PEF1dGhvcj5XYXJyZW48L0F1dGhvcj48WWVhcj4yMDEwPC9ZZWFyPjxS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</w:fldData>
        </w:fldChar>
      </w:r>
      <w:r w:rsidR="00B2756E" w:rsidRPr="00F54AAA">
        <w:rPr>
          <w:lang w:val="en-GB"/>
        </w:rPr>
        <w:instrText xml:space="preserve"> ADDIN EN.CITE.DATA </w:instrText>
      </w:r>
      <w:r w:rsidR="00B2756E" w:rsidRPr="00F54AAA">
        <w:rPr>
          <w:lang w:val="en-GB"/>
        </w:rPr>
      </w:r>
      <w:r w:rsidR="00B2756E" w:rsidRPr="00F54AAA">
        <w:rPr>
          <w:lang w:val="en-GB"/>
        </w:rPr>
        <w:fldChar w:fldCharType="end"/>
      </w:r>
      <w:r w:rsidR="00B2756E" w:rsidRPr="00F54AAA">
        <w:rPr>
          <w:lang w:val="en-GB"/>
        </w:rPr>
      </w:r>
      <w:r w:rsidR="00B2756E" w:rsidRPr="00F54AAA">
        <w:rPr>
          <w:lang w:val="en-GB"/>
        </w:rPr>
        <w:fldChar w:fldCharType="separate"/>
      </w:r>
      <w:r w:rsidR="00B2756E" w:rsidRPr="00F54AAA">
        <w:rPr>
          <w:lang w:val="en-GB"/>
        </w:rPr>
        <w:t>(Ellegren 2010; Warren, et al. 2010)</w:t>
      </w:r>
      <w:r w:rsidR="00B2756E" w:rsidRPr="00F54AAA">
        <w:rPr>
          <w:lang w:val="en-GB"/>
        </w:rPr>
        <w:fldChar w:fldCharType="end"/>
      </w:r>
      <w:r w:rsidR="00B2756E">
        <w:rPr>
          <w:lang w:val="en-GB"/>
        </w:rPr>
        <w:t xml:space="preserve"> </w:t>
      </w:r>
      <w:r>
        <w:t>and therefore make an assumption that the pseudo-chromosomes are a good representation of the true chromosomes.</w:t>
      </w:r>
    </w:p>
    <w:p w14:paraId="19729E0B" w14:textId="19239C32" w:rsidR="00CD460D" w:rsidRPr="00A41714" w:rsidRDefault="00CD460D" w:rsidP="00CD460D">
      <w:pPr>
        <w:pStyle w:val="AvhMsbody1"/>
        <w:ind w:firstLine="426"/>
      </w:pPr>
      <w:r>
        <w:t xml:space="preserve">During the </w:t>
      </w:r>
      <w:r w:rsidR="00EA48F2">
        <w:t>super-scaff</w:t>
      </w:r>
      <w:r>
        <w:t>olding step, there</w:t>
      </w:r>
      <w:r w:rsidRPr="00A41714">
        <w:t xml:space="preserve"> are several cases when a merge between scaffolds is rejected, which causes the </w:t>
      </w:r>
      <w:r w:rsidR="00EA48F2">
        <w:t>super-scaff</w:t>
      </w:r>
      <w:r w:rsidRPr="00A41714">
        <w:t xml:space="preserve">old to break. These cases can e.g. be when the ends of two scaffolds overlap when aligning onto the reference sequence, which can happen if there is a duplication and hence an additional block of bases in one of the scaffolds. In this second round of merging scaffolds and </w:t>
      </w:r>
      <w:r w:rsidR="00EA48F2">
        <w:t>super-scaff</w:t>
      </w:r>
      <w:r w:rsidRPr="00A41714">
        <w:t>olds</w:t>
      </w:r>
      <w:r w:rsidR="00B2756E">
        <w:t>,</w:t>
      </w:r>
      <w:r w:rsidRPr="00A41714">
        <w:t xml:space="preserve"> these cases of small overlaps are forced together</w:t>
      </w:r>
      <w:r w:rsidR="00B2756E">
        <w:t xml:space="preserve">, resulting in </w:t>
      </w:r>
      <w:r w:rsidR="00B2756E" w:rsidRPr="00A41714">
        <w:t>full-length</w:t>
      </w:r>
      <w:r w:rsidRPr="00A41714">
        <w:t xml:space="preserve"> pseudo-chromosomes. </w:t>
      </w:r>
    </w:p>
    <w:p w14:paraId="33684DC3" w14:textId="05BC25F7" w:rsidR="00E85365" w:rsidRPr="00667D46" w:rsidRDefault="00CD460D" w:rsidP="00667D46">
      <w:pPr>
        <w:pStyle w:val="AvhMsbody2"/>
      </w:pPr>
      <w:r w:rsidRPr="00A41714">
        <w:t xml:space="preserve">After an assembly error assessment (see section below) we performed a second run of alignment between the pseudo-chromosome-based genome of </w:t>
      </w:r>
      <w:r w:rsidRPr="00A41714">
        <w:rPr>
          <w:i/>
        </w:rPr>
        <w:t>N</w:t>
      </w:r>
      <w:r w:rsidR="00B2756E">
        <w:rPr>
          <w:i/>
        </w:rPr>
        <w:t>.</w:t>
      </w:r>
      <w:r w:rsidRPr="00A41714">
        <w:rPr>
          <w:i/>
        </w:rPr>
        <w:t xml:space="preserve"> acunhae</w:t>
      </w:r>
      <w:r w:rsidRPr="00A41714">
        <w:t xml:space="preserve"> and the two reference genomes of chicken and zebra finch using </w:t>
      </w:r>
      <w:proofErr w:type="spellStart"/>
      <w:r w:rsidRPr="00EA48F2">
        <w:rPr>
          <w:smallCaps/>
        </w:rPr>
        <w:t>SatsumaSynteny</w:t>
      </w:r>
      <w:proofErr w:type="spellEnd"/>
      <w:r w:rsidRPr="00A41714">
        <w:t xml:space="preserve"> </w:t>
      </w:r>
      <w:r w:rsidRPr="00A41714">
        <w:fldChar w:fldCharType="begin"/>
      </w:r>
      <w:r w:rsidRPr="00A41714">
        <w:instrText xml:space="preserve"> ADDIN EN.CITE &lt;EndNote&gt;&lt;Cite&gt;&lt;Author&gt;Grabherr&lt;/Author&gt;&lt;Year&gt;2010&lt;/Year&gt;&lt;RecNum&gt;764&lt;/RecNum&gt;&lt;DisplayText&gt;(Grabherr, et al. 2010)&lt;/DisplayText&gt;&lt;record&gt;&lt;rec-number&gt;764&lt;/rec-number&gt;&lt;foreign-keys&gt;&lt;key app="EN" db-id="t5eetzad5vfwd3eafes5pazjf50pe0d05ap9" timestamp="1434714076"&gt;764&lt;/key&gt;&lt;/foreign-keys&gt;&lt;ref-type name="Journal Article"&gt;17&lt;/ref-type&gt;&lt;contributors&gt;&lt;authors&gt;&lt;author&gt;Grabherr, M. G.&lt;/author&gt;&lt;author&gt;Russell, P.&lt;/author&gt;&lt;author&gt;Meyer, M.&lt;/author&gt;&lt;author&gt;Mauceli, E.&lt;/author&gt;&lt;author&gt;Alfoldi, J.&lt;/author&gt;&lt;author&gt;Di Palma, F.&lt;/author&gt;&lt;author&gt;Lindblad-Toh, K.&lt;/author&gt;&lt;/authors&gt;&lt;/contributors&gt;&lt;auth-address&gt;Grabherr, MG&amp;#xD;MIT &amp;amp; Harvard, Broad Inst, Cambridge Ctr 7, Cambridge, MA 02142 USA&amp;#xD;MIT &amp;amp; Harvard, Broad Inst, Cambridge Ctr 7, Cambridge, MA 02142 USA&amp;#xD;MIT &amp;amp; Harvard, Broad Inst, Cambridge Ctr 7, Cambridge, MA 02142 USA&amp;#xD;Harvard Univ, Sch Engn &amp;amp; Appl Sci, Cambridge, MA 02138 USA&amp;#xD;Uppsala Univ, Dept Med Biochem &amp;amp; Microbiol, SE-75124 Uppsala, Sweden&lt;/auth-address&gt;&lt;titles&gt;&lt;title&gt;Genome-wide synteny through highly sensitive sequence alignment: Satsuma&lt;/title&gt;&lt;secondary-title&gt;Bioinformatics&lt;/secondary-title&gt;&lt;alt-title&gt;Bioinformatics&lt;/alt-title&gt;&lt;/titles&gt;&lt;periodical&gt;&lt;full-title&gt;Bioinformatics&lt;/full-title&gt;&lt;abbr-1&gt;Bioinformatics&lt;/abbr-1&gt;&lt;/periodical&gt;&lt;alt-periodical&gt;&lt;full-title&gt;Bioinformatics&lt;/full-title&gt;&lt;abbr-1&gt;Bioinformatics&lt;/abbr-1&gt;&lt;/alt-periodical&gt;&lt;pages&gt;1145-1151&lt;/pages&gt;&lt;volume&gt;26&lt;/volume&gt;&lt;number&gt;9&lt;/number&gt;&lt;keywords&gt;&lt;keyword&gt;algorithm&lt;/keyword&gt;&lt;keyword&gt;search&lt;/keyword&gt;&lt;keyword&gt;mouse&lt;/keyword&gt;&lt;keyword&gt;tool&lt;/keyword&gt;&lt;/keywords&gt;&lt;dates&gt;&lt;year&gt;2010&lt;/year&gt;&lt;pub-dates&gt;&lt;date&gt;May 1&lt;/date&gt;&lt;/pub-dates&gt;&lt;/dates&gt;&lt;isbn&gt;1367-4803&lt;/isbn&gt;&lt;accession-num&gt;WOS:000277225400003&lt;/accession-num&gt;&lt;urls&gt;&lt;related-urls&gt;&lt;url&gt;&amp;lt;Go to ISI&amp;gt;://WOS:000277225400003&lt;/url&gt;&lt;url&gt;http://www.ncbi.nlm.nih.gov/pmc/articles/PMC2859124/pdf/btq102.pdf&lt;/url&gt;&lt;/related-urls&gt;&lt;/urls&gt;&lt;electronic-resource-num&gt;DOI 10.1093/bioinformatics/btq102&lt;/electronic-resource-num&gt;&lt;language&gt;English&lt;/language&gt;&lt;/record&gt;&lt;/Cite&gt;&lt;/EndNote&gt;</w:instrText>
      </w:r>
      <w:r w:rsidRPr="00A41714">
        <w:fldChar w:fldCharType="separate"/>
      </w:r>
      <w:r w:rsidRPr="00A41714">
        <w:rPr>
          <w:noProof/>
        </w:rPr>
        <w:t>(Grabherr, et al. 2010)</w:t>
      </w:r>
      <w:r w:rsidRPr="00A41714">
        <w:fldChar w:fldCharType="end"/>
      </w:r>
      <w:r w:rsidRPr="00A41714">
        <w:t xml:space="preserve"> to visualize </w:t>
      </w:r>
      <w:r w:rsidRPr="00A41714">
        <w:lastRenderedPageBreak/>
        <w:t xml:space="preserve">inversions and rearrangements that could be found within </w:t>
      </w:r>
      <w:r>
        <w:t>or between pseudo-chromosomes</w:t>
      </w:r>
      <w:r w:rsidRPr="00A41714">
        <w:t xml:space="preserve">. We used </w:t>
      </w:r>
      <w:proofErr w:type="spellStart"/>
      <w:r w:rsidRPr="00EA48F2">
        <w:rPr>
          <w:i/>
        </w:rPr>
        <w:t>MicroSyntenyPlot</w:t>
      </w:r>
      <w:proofErr w:type="spellEnd"/>
      <w:r>
        <w:t xml:space="preserve"> (</w:t>
      </w:r>
      <w:r w:rsidRPr="0077779D">
        <w:t xml:space="preserve">part of Satsuma, </w:t>
      </w:r>
      <w:proofErr w:type="spellStart"/>
      <w:r w:rsidRPr="0077779D">
        <w:t>Grabbherr</w:t>
      </w:r>
      <w:proofErr w:type="spellEnd"/>
      <w:r w:rsidRPr="0077779D">
        <w:t xml:space="preserve"> et al. 2010) and </w:t>
      </w:r>
      <w:proofErr w:type="spellStart"/>
      <w:r w:rsidRPr="00EA48F2">
        <w:rPr>
          <w:smallCaps/>
        </w:rPr>
        <w:t>Circos</w:t>
      </w:r>
      <w:proofErr w:type="spellEnd"/>
      <w:r w:rsidRPr="0077779D">
        <w:t xml:space="preserve"> </w:t>
      </w:r>
      <w:r w:rsidR="00D62223">
        <w:fldChar w:fldCharType="begin">
          <w:fldData xml:space="preserve">PEVuZE5vdGU+PENpdGU+PEF1dGhvcj5Lcnp5d2luc2tpPC9BdXRob3I+PFllYXI+MjAwOTwvWWVh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</w:fldData>
        </w:fldChar>
      </w:r>
      <w:r w:rsidR="00D62223">
        <w:instrText xml:space="preserve"> ADDIN EN.CITE </w:instrText>
      </w:r>
      <w:r w:rsidR="00D62223">
        <w:fldChar w:fldCharType="begin">
          <w:fldData xml:space="preserve">PEVuZE5vdGU+PENpdGU+PEF1dGhvcj5Lcnp5d2luc2tpPC9BdXRob3I+PFllYXI+MjAwOTwvWWVh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</w:fldData>
        </w:fldChar>
      </w:r>
      <w:r w:rsidR="00D62223">
        <w:instrText xml:space="preserve"> ADDIN EN.CITE.DATA </w:instrText>
      </w:r>
      <w:r w:rsidR="00D62223">
        <w:fldChar w:fldCharType="end"/>
      </w:r>
      <w:r w:rsidR="00D62223">
        <w:fldChar w:fldCharType="separate"/>
      </w:r>
      <w:r w:rsidR="00D62223">
        <w:rPr>
          <w:noProof/>
        </w:rPr>
        <w:t>(Krzywinski, et al. 2009)</w:t>
      </w:r>
      <w:r w:rsidR="00D62223">
        <w:fldChar w:fldCharType="end"/>
      </w:r>
      <w:r w:rsidRPr="00A41714">
        <w:t xml:space="preserve"> to visualize the alignments.</w:t>
      </w:r>
    </w:p>
    <w:p w14:paraId="2738091F" w14:textId="1EF4AE71" w:rsidR="00E85365" w:rsidRPr="00CD460D" w:rsidRDefault="00E85365" w:rsidP="008C62FB">
      <w:pPr>
        <w:pStyle w:val="AvhMsh4"/>
        <w:rPr>
          <w:lang w:val="en-GB"/>
        </w:rPr>
      </w:pPr>
      <w:r w:rsidRPr="00CD460D">
        <w:rPr>
          <w:lang w:val="en-GB"/>
        </w:rPr>
        <w:t>Assembly error assessment</w:t>
      </w:r>
    </w:p>
    <w:p w14:paraId="7C5634E9" w14:textId="488DD493" w:rsidR="00015C20" w:rsidRPr="00CD460D" w:rsidRDefault="005B7833" w:rsidP="008C62FB">
      <w:pPr>
        <w:pStyle w:val="AvhMsbody1"/>
        <w:rPr>
          <w:lang w:val="en-GB"/>
        </w:rPr>
      </w:pPr>
      <w:r w:rsidRPr="00A41714">
        <w:t>Synteny breaks can represent inversions within chromosomes, translocations of sequences between chromosomes, or duplications or deletions of sequences. Chromosome rearrangements like these are expected to occur, especially between distantly related species. However, not all chromosomal rearrangements found in an alignment have a true biological basis, but might rather be a result of assembly error. From the alignment of a query genome against a reference genome some information on potential assembly errors in both genomes can be found. Detection of such errors is facilitated by synteny break points that overlap with assembly gaps between contigs or scaffolds. When synteny breaks were detected, e.g. a part of a scaffold aligning in the opposite direction of the reference genome, we investigated the alignment position where the break begun and ended. If this position overlaps with an assembly gap between contigs in the query or reference genome, it is likely that there is an assembly error. Another example is when a scaffold aligns with two different chromos</w:t>
      </w:r>
      <w:r w:rsidR="00EE5D1C">
        <w:t>o</w:t>
      </w:r>
      <w:r w:rsidRPr="00A41714">
        <w:t xml:space="preserve">mes; if the break point coincides with an assembly gap it is likely that there is an assembly error and that the scaffold should be split into two parts, each aligning to a separate chromosome. We applied this assembly error assessment before creating our final pseudo-chromosomes. It should be noted that assembly errors that are not manifested in synteny breaks (i.e. both the reference genome and the query genome are wrong) </w:t>
      </w:r>
      <w:proofErr w:type="gramStart"/>
      <w:r w:rsidRPr="00A41714">
        <w:t>will</w:t>
      </w:r>
      <w:proofErr w:type="gramEnd"/>
      <w:r w:rsidRPr="00A41714">
        <w:t xml:space="preserve"> not be detected.</w:t>
      </w:r>
    </w:p>
    <w:p w14:paraId="4B827320" w14:textId="0D4D6AAE" w:rsidR="00BC1463" w:rsidRPr="00CD460D" w:rsidRDefault="00BC1463" w:rsidP="008C62FB">
      <w:pPr>
        <w:pStyle w:val="AvhMsh4"/>
        <w:rPr>
          <w:lang w:val="en-GB"/>
        </w:rPr>
      </w:pPr>
      <w:r w:rsidRPr="00CD460D">
        <w:rPr>
          <w:lang w:val="en-GB"/>
        </w:rPr>
        <w:t>Genome assembly completeness assessment</w:t>
      </w:r>
    </w:p>
    <w:p w14:paraId="66875DDA" w14:textId="7DD9AE38" w:rsidR="00BC1463" w:rsidRPr="00CD460D" w:rsidRDefault="003A6E9F" w:rsidP="008C62FB">
      <w:pPr>
        <w:pStyle w:val="AvhMsbody1"/>
        <w:rPr>
          <w:lang w:val="en-GB"/>
        </w:rPr>
      </w:pPr>
      <w:r w:rsidRPr="00CD460D">
        <w:rPr>
          <w:lang w:val="en-GB"/>
        </w:rPr>
        <w:t>We assessed the completeness of the genome assembly (pseu</w:t>
      </w:r>
      <w:r w:rsidR="00ED3347" w:rsidRPr="00CD460D">
        <w:rPr>
          <w:lang w:val="en-GB"/>
        </w:rPr>
        <w:t>d</w:t>
      </w:r>
      <w:r w:rsidRPr="00CD460D">
        <w:rPr>
          <w:lang w:val="en-GB"/>
        </w:rPr>
        <w:t xml:space="preserve">o-karyotype) with </w:t>
      </w:r>
      <w:r w:rsidR="00EA48F2">
        <w:rPr>
          <w:smallCaps/>
          <w:lang w:val="en-GB"/>
        </w:rPr>
        <w:t>cegma</w:t>
      </w:r>
      <w:r w:rsidRPr="00CD460D">
        <w:rPr>
          <w:lang w:val="en-GB"/>
        </w:rPr>
        <w:t xml:space="preserve"> v</w:t>
      </w:r>
      <w:r w:rsidR="00EA48F2">
        <w:rPr>
          <w:lang w:val="en-GB"/>
        </w:rPr>
        <w:t>.</w:t>
      </w:r>
      <w:r w:rsidRPr="00CD460D">
        <w:rPr>
          <w:lang w:val="en-GB"/>
        </w:rPr>
        <w:t xml:space="preserve"> 2.4</w:t>
      </w:r>
      <w:r w:rsidR="0082688D" w:rsidRPr="00CD460D">
        <w:rPr>
          <w:lang w:val="en-GB"/>
        </w:rPr>
        <w:t xml:space="preserve"> </w:t>
      </w:r>
      <w:r w:rsidR="0082688D" w:rsidRPr="00CD460D">
        <w:rPr>
          <w:lang w:val="en-GB"/>
        </w:rPr>
        <w:fldChar w:fldCharType="begin">
          <w:fldData xml:space="preserve">PEVuZE5vdGU+PENpdGU+PEF1dGhvcj5QYXJyYTwvQXV0aG9yPjxZZWFyPjIwMDc8L1llYXI+PFJl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</w:fldData>
        </w:fldChar>
      </w:r>
      <w:r w:rsidR="0082688D" w:rsidRPr="00CD460D">
        <w:rPr>
          <w:lang w:val="en-GB"/>
        </w:rPr>
        <w:instrText xml:space="preserve"> ADDIN EN.CITE </w:instrText>
      </w:r>
      <w:r w:rsidR="0082688D" w:rsidRPr="00CD460D">
        <w:rPr>
          <w:lang w:val="en-GB"/>
        </w:rPr>
        <w:fldChar w:fldCharType="begin">
          <w:fldData xml:space="preserve">PEVuZE5vdGU+PENpdGU+PEF1dGhvcj5QYXJyYTwvQXV0aG9yPjxZZWFyPjIwMDc8L1llYXI+PFJl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</w:fldData>
        </w:fldChar>
      </w:r>
      <w:r w:rsidR="0082688D" w:rsidRPr="00CD460D">
        <w:rPr>
          <w:lang w:val="en-GB"/>
        </w:rPr>
        <w:instrText xml:space="preserve"> ADDIN EN.CITE.DATA </w:instrText>
      </w:r>
      <w:r w:rsidR="0082688D" w:rsidRPr="00CD460D">
        <w:rPr>
          <w:lang w:val="en-GB"/>
        </w:rPr>
      </w:r>
      <w:r w:rsidR="0082688D" w:rsidRPr="00CD460D">
        <w:rPr>
          <w:lang w:val="en-GB"/>
        </w:rPr>
        <w:fldChar w:fldCharType="end"/>
      </w:r>
      <w:r w:rsidR="0082688D" w:rsidRPr="00CD460D">
        <w:rPr>
          <w:lang w:val="en-GB"/>
        </w:rPr>
      </w:r>
      <w:r w:rsidR="0082688D" w:rsidRPr="00CD460D">
        <w:rPr>
          <w:lang w:val="en-GB"/>
        </w:rPr>
        <w:fldChar w:fldCharType="separate"/>
      </w:r>
      <w:r w:rsidR="0082688D" w:rsidRPr="00CD460D">
        <w:rPr>
          <w:noProof/>
          <w:lang w:val="en-GB"/>
        </w:rPr>
        <w:t>(Parra, et al. 2007; Parra, et al. 2009)</w:t>
      </w:r>
      <w:r w:rsidR="0082688D" w:rsidRPr="00CD460D">
        <w:rPr>
          <w:lang w:val="en-GB"/>
        </w:rPr>
        <w:fldChar w:fldCharType="end"/>
      </w:r>
      <w:r w:rsidRPr="00CD460D">
        <w:rPr>
          <w:lang w:val="en-GB"/>
        </w:rPr>
        <w:t xml:space="preserve">. </w:t>
      </w:r>
      <w:r w:rsidR="00EA48F2">
        <w:rPr>
          <w:smallCaps/>
          <w:lang w:val="en-GB"/>
        </w:rPr>
        <w:t>cegma</w:t>
      </w:r>
      <w:r w:rsidR="00EA48F2" w:rsidRPr="00CD460D">
        <w:rPr>
          <w:lang w:val="en-GB"/>
        </w:rPr>
        <w:t xml:space="preserve"> </w:t>
      </w:r>
      <w:r w:rsidRPr="00CD460D">
        <w:rPr>
          <w:lang w:val="en-GB"/>
        </w:rPr>
        <w:t>determines the presence of 248 ultra-conserved core eukaryotic genes (CEGs) in a given genome assembly. The completeness value computed based on this inventory provides a useful metric for describing the gene space, and complements</w:t>
      </w:r>
      <w:r w:rsidR="00BC1463" w:rsidRPr="00CD460D">
        <w:rPr>
          <w:lang w:val="en-GB"/>
        </w:rPr>
        <w:t xml:space="preserve"> </w:t>
      </w:r>
      <w:r w:rsidR="0082688D" w:rsidRPr="00CD460D">
        <w:rPr>
          <w:lang w:val="en-GB"/>
        </w:rPr>
        <w:t>traditional metrics as N50 values etc.</w:t>
      </w:r>
    </w:p>
    <w:p w14:paraId="198F0816" w14:textId="18DA6F86" w:rsidR="00F449FF" w:rsidRPr="00CD460D" w:rsidRDefault="000D3F0F" w:rsidP="008C62FB">
      <w:pPr>
        <w:pStyle w:val="AvhMsh3"/>
        <w:rPr>
          <w:lang w:val="en-GB"/>
        </w:rPr>
      </w:pPr>
      <w:bookmarkStart w:id="25" w:name="OLE_LINK11"/>
      <w:bookmarkStart w:id="26" w:name="OLE_LINK12"/>
      <w:r w:rsidRPr="00CD460D">
        <w:rPr>
          <w:lang w:val="en-GB"/>
        </w:rPr>
        <w:t>Transcriptome assembly and annotation</w:t>
      </w:r>
    </w:p>
    <w:p w14:paraId="619A6486" w14:textId="14FB4356" w:rsidR="00CC1217" w:rsidRPr="00CD460D" w:rsidRDefault="00CC1217" w:rsidP="008C62FB">
      <w:pPr>
        <w:pStyle w:val="AvhMsbody1"/>
        <w:rPr>
          <w:lang w:val="en-GB"/>
        </w:rPr>
      </w:pPr>
      <w:r w:rsidRPr="00CD460D">
        <w:rPr>
          <w:lang w:val="en-GB"/>
        </w:rPr>
        <w:t xml:space="preserve">Identification of repeat sequences was performed in two complementary ways. In addition to existing reference repeats included with the </w:t>
      </w:r>
      <w:proofErr w:type="spellStart"/>
      <w:r w:rsidRPr="00EA48F2">
        <w:rPr>
          <w:smallCaps/>
          <w:lang w:val="en-GB"/>
        </w:rPr>
        <w:t>RepeatMasker</w:t>
      </w:r>
      <w:proofErr w:type="spellEnd"/>
      <w:r w:rsidRPr="00CD460D">
        <w:rPr>
          <w:lang w:val="en-GB"/>
        </w:rPr>
        <w:t xml:space="preserve"> package v</w:t>
      </w:r>
      <w:r w:rsidR="00EA48F2">
        <w:rPr>
          <w:lang w:val="en-GB"/>
        </w:rPr>
        <w:t xml:space="preserve">. </w:t>
      </w:r>
      <w:r w:rsidRPr="00CD460D">
        <w:rPr>
          <w:lang w:val="en-GB"/>
        </w:rPr>
        <w:t xml:space="preserve">4.0.3 </w:t>
      </w:r>
      <w:r w:rsidRPr="00CD460D">
        <w:rPr>
          <w:lang w:val="en-GB"/>
        </w:rPr>
        <w:fldChar w:fldCharType="begin"/>
      </w:r>
      <w:r w:rsidRPr="00CD460D">
        <w:rPr>
          <w:lang w:val="en-GB"/>
        </w:rPr>
        <w:instrText xml:space="preserve"> ADDIN EN.CITE &lt;EndNote&gt;&lt;Cite&gt;&lt;Author&gt;Smit&lt;/Author&gt;&lt;Year&gt;2014&lt;/Year&gt;&lt;RecNum&gt;789&lt;/RecNum&gt;&lt;DisplayText&gt;(Smit, et al. 2014)&lt;/DisplayText&gt;&lt;record&gt;&lt;rec-number&gt;789&lt;/rec-number&gt;&lt;foreign-keys&gt;&lt;key app="EN" db-id="t5eetzad5vfwd3eafes5pazjf50pe0d05ap9" timestamp="1434962134"&gt;789&lt;/key&gt;&lt;/foreign-keys&gt;&lt;ref-type name="Web Page"&gt;12&lt;/ref-type&gt;&lt;contributors&gt;&lt;authors&gt;&lt;author&gt;Smit, AFA&lt;/author&gt;&lt;author&gt;Hubley, R&lt;/author&gt;&lt;author&gt;Green, P&lt;/author&gt;&lt;/authors&gt;&lt;/contributors&gt;&lt;titles&gt;&lt;title&gt; RepeatMasker Open-4.0&lt;/title&gt;&lt;/titles&gt;&lt;dates&gt;&lt;year&gt;2014&lt;/year&gt;&lt;/dates&gt;&lt;urls&gt;&lt;related-urls&gt;&lt;url&gt;http://www.repeatmasker.org&lt;/url&gt;&lt;/related-urls&gt;&lt;/urls&gt;&lt;/record&gt;&lt;/Cite&gt;&lt;/EndNote&gt;</w:instrText>
      </w:r>
      <w:r w:rsidRPr="00CD460D">
        <w:rPr>
          <w:lang w:val="en-GB"/>
        </w:rPr>
        <w:fldChar w:fldCharType="separate"/>
      </w:r>
      <w:r w:rsidRPr="00CD460D">
        <w:rPr>
          <w:noProof/>
          <w:lang w:val="en-GB"/>
        </w:rPr>
        <w:t>(Smit, et al. 2014)</w:t>
      </w:r>
      <w:r w:rsidRPr="00CD460D">
        <w:rPr>
          <w:lang w:val="en-GB"/>
        </w:rPr>
        <w:fldChar w:fldCharType="end"/>
      </w:r>
      <w:r w:rsidRPr="00CD460D">
        <w:rPr>
          <w:lang w:val="en-GB"/>
        </w:rPr>
        <w:t xml:space="preserve">, we modelled novel repeats using the </w:t>
      </w:r>
      <w:proofErr w:type="spellStart"/>
      <w:r w:rsidRPr="00EA48F2">
        <w:rPr>
          <w:smallCaps/>
          <w:lang w:val="en-GB"/>
        </w:rPr>
        <w:t>RepeatModeler</w:t>
      </w:r>
      <w:proofErr w:type="spellEnd"/>
      <w:r w:rsidRPr="00CD460D">
        <w:rPr>
          <w:lang w:val="en-GB"/>
        </w:rPr>
        <w:t xml:space="preserve"> package v</w:t>
      </w:r>
      <w:r w:rsidR="00EA48F2">
        <w:rPr>
          <w:lang w:val="en-GB"/>
        </w:rPr>
        <w:t xml:space="preserve">. </w:t>
      </w:r>
      <w:r w:rsidRPr="00CD460D">
        <w:rPr>
          <w:lang w:val="en-GB"/>
        </w:rPr>
        <w:t xml:space="preserve">1.0.8 </w:t>
      </w:r>
      <w:r w:rsidRPr="00CD460D">
        <w:rPr>
          <w:lang w:val="en-GB"/>
        </w:rPr>
        <w:fldChar w:fldCharType="begin"/>
      </w:r>
      <w:r w:rsidRPr="00CD460D">
        <w:rPr>
          <w:lang w:val="en-GB"/>
        </w:rPr>
        <w:instrText xml:space="preserve"> ADDIN EN.CITE &lt;EndNote&gt;&lt;Cite&gt;&lt;Author&gt;Smit&lt;/Author&gt;&lt;Year&gt;2014&lt;/Year&gt;&lt;RecNum&gt;790&lt;/RecNum&gt;&lt;DisplayText&gt;(Smit and Hubley 2014)&lt;/DisplayText&gt;&lt;record&gt;&lt;rec-number&gt;790&lt;/rec-number&gt;&lt;foreign-keys&gt;&lt;key app="EN" db-id="t5eetzad5vfwd3eafes5pazjf50pe0d05ap9" timestamp="1434962374"&gt;790&lt;/key&gt;&lt;/foreign-keys&gt;&lt;ref-type name="Journal Article"&gt;17&lt;/ref-type&gt;&lt;contributors&gt;&lt;authors&gt;&lt;author&gt;Smit, AFA&lt;/author&gt;&lt;author&gt;Hubley, R&lt;/author&gt;&lt;/authors&gt;&lt;/contributors&gt;&lt;titles&gt;&lt;title&gt;RepeatModeler Open-1.0&lt;/title&gt;&lt;/titles&gt;&lt;dates&gt;&lt;year&gt;2014&lt;/year&gt;&lt;/dates&gt;&lt;urls&gt;&lt;related-urls&gt;&lt;url&gt;http://www.repeatmasker.org&lt;/url&gt;&lt;/related-urls&gt;&lt;/urls&gt;&lt;/record&gt;&lt;/Cite&gt;&lt;/EndNote&gt;</w:instrText>
      </w:r>
      <w:r w:rsidRPr="00CD460D">
        <w:rPr>
          <w:lang w:val="en-GB"/>
        </w:rPr>
        <w:fldChar w:fldCharType="separate"/>
      </w:r>
      <w:r w:rsidRPr="00CD460D">
        <w:rPr>
          <w:noProof/>
          <w:lang w:val="en-GB"/>
        </w:rPr>
        <w:t>(Smit and Hubley 2014)</w:t>
      </w:r>
      <w:r w:rsidRPr="00CD460D">
        <w:rPr>
          <w:lang w:val="en-GB"/>
        </w:rPr>
        <w:fldChar w:fldCharType="end"/>
      </w:r>
      <w:r w:rsidRPr="00CD460D">
        <w:rPr>
          <w:lang w:val="en-GB"/>
        </w:rPr>
        <w:t xml:space="preserve">. Candidate repeat sequences identified in this manner were vetted against a set of putative transposon sequences contained within our protein data set to exclude any nucleotide motif stemming from low-complexity coding sequences. </w:t>
      </w:r>
    </w:p>
    <w:p w14:paraId="7F7B4FA8" w14:textId="01F07DF5" w:rsidR="00003235" w:rsidRPr="00CD460D" w:rsidRDefault="00003235" w:rsidP="008C62FB">
      <w:pPr>
        <w:pStyle w:val="AvhMsh4"/>
        <w:rPr>
          <w:lang w:val="en-GB"/>
        </w:rPr>
      </w:pPr>
      <w:proofErr w:type="spellStart"/>
      <w:r w:rsidRPr="00CD460D">
        <w:rPr>
          <w:lang w:val="en-GB"/>
        </w:rPr>
        <w:t>Ab</w:t>
      </w:r>
      <w:proofErr w:type="spellEnd"/>
      <w:r w:rsidRPr="00CD460D">
        <w:rPr>
          <w:lang w:val="en-GB"/>
        </w:rPr>
        <w:t xml:space="preserve"> initio gene prediction</w:t>
      </w:r>
    </w:p>
    <w:p w14:paraId="1F35E05A" w14:textId="688400F6" w:rsidR="00F449FF" w:rsidRPr="00CD460D" w:rsidRDefault="00003235" w:rsidP="008C62FB">
      <w:pPr>
        <w:pStyle w:val="AvhMsbody1"/>
        <w:rPr>
          <w:lang w:val="en-GB"/>
        </w:rPr>
      </w:pPr>
      <w:r w:rsidRPr="00CD460D">
        <w:rPr>
          <w:lang w:val="en-GB"/>
        </w:rPr>
        <w:t xml:space="preserve">We trained the </w:t>
      </w:r>
      <w:proofErr w:type="spellStart"/>
      <w:r w:rsidRPr="00CD460D">
        <w:rPr>
          <w:lang w:val="en-GB"/>
        </w:rPr>
        <w:t>ab</w:t>
      </w:r>
      <w:proofErr w:type="spellEnd"/>
      <w:r w:rsidRPr="00CD460D">
        <w:rPr>
          <w:lang w:val="en-GB"/>
        </w:rPr>
        <w:t xml:space="preserve">-initio gene finder </w:t>
      </w:r>
      <w:r w:rsidRPr="00EA48F2">
        <w:rPr>
          <w:smallCaps/>
          <w:lang w:val="en-GB"/>
        </w:rPr>
        <w:t>Augustus</w:t>
      </w:r>
      <w:r w:rsidRPr="00CD460D">
        <w:rPr>
          <w:lang w:val="en-GB"/>
        </w:rPr>
        <w:t xml:space="preserve"> v</w:t>
      </w:r>
      <w:r w:rsidR="00EA48F2">
        <w:rPr>
          <w:lang w:val="en-GB"/>
        </w:rPr>
        <w:t xml:space="preserve">. </w:t>
      </w:r>
      <w:r w:rsidRPr="00CD460D">
        <w:rPr>
          <w:lang w:val="en-GB"/>
        </w:rPr>
        <w:t xml:space="preserve">2.7 </w:t>
      </w:r>
      <w:r w:rsidR="0019422C" w:rsidRPr="00CD460D">
        <w:rPr>
          <w:lang w:val="en-GB"/>
        </w:rPr>
        <w:fldChar w:fldCharType="begin"/>
      </w:r>
      <w:r w:rsidR="0019422C" w:rsidRPr="00CD460D">
        <w:rPr>
          <w:lang w:val="en-GB"/>
        </w:rPr>
        <w:instrText xml:space="preserve"> ADDIN EN.CITE &lt;EndNote&gt;&lt;Cite&gt;&lt;Author&gt;Stanke&lt;/Author&gt;&lt;Year&gt;2008&lt;/Year&gt;&lt;RecNum&gt;792&lt;/RecNum&gt;&lt;DisplayText&gt;(Stanke, et al. 2008)&lt;/DisplayText&gt;&lt;record&gt;&lt;rec-number&gt;792&lt;/rec-number&gt;&lt;foreign-keys&gt;&lt;key app="EN" db-id="t5eetzad5vfwd3eafes5pazjf50pe0d05ap9" timestamp="1434962597"&gt;792&lt;/key&gt;&lt;/foreign-keys&gt;&lt;ref-type name="Journal Article"&gt;17&lt;/ref-type&gt;&lt;contributors&gt;&lt;authors&gt;&lt;author&gt;Stanke, M.&lt;/author&gt;&lt;author&gt;Diekhans, M.&lt;/author&gt;&lt;author&gt;Baertsch, R.&lt;/author&gt;&lt;author&gt;Haussler, D.&lt;/author&gt;&lt;/authors&gt;&lt;/contributors&gt;&lt;auth-address&gt;Stanke, M&amp;#xD;Univ Calif Santa Cruz, Ctr Biomol Sci &amp;amp; Engn, Santa Cruz, CA 95064 USA&amp;#xD;Univ Calif Santa Cruz, Ctr Biomol Sci &amp;amp; Engn, Santa Cruz, CA 95064 USA&amp;#xD;Univ Calif Santa Cruz, Ctr Biomol Sci &amp;amp; Engn, Santa Cruz, CA 95064 USA&lt;/auth-address&gt;&lt;titles&gt;&lt;title&gt;Using native and syntenically mapped cDNA alignments to improve de novo gene finding&lt;/title&gt;&lt;secondary-title&gt;Bioinformatics&lt;/secondary-title&gt;&lt;alt-title&gt;Bioinformatics&lt;/alt-title&gt;&lt;/titles&gt;&lt;periodical&gt;&lt;full-title&gt;Bioinformatics&lt;/full-title&gt;&lt;abbr-1&gt;Bioinformatics&lt;/abbr-1&gt;&lt;/periodical&gt;&lt;alt-periodical&gt;&lt;full-title&gt;Bioinformatics&lt;/full-title&gt;&lt;abbr-1&gt;Bioinformatics&lt;/abbr-1&gt;&lt;/alt-periodical&gt;&lt;pages&gt;637-644&lt;/pages&gt;&lt;volume&gt;24&lt;/volume&gt;&lt;number&gt;5&lt;/number&gt;&lt;keywords&gt;&lt;keyword&gt;ab-initio prediction&lt;/keyword&gt;&lt;keyword&gt;hidden markov model&lt;/keyword&gt;&lt;keyword&gt;genome annotation&lt;/keyword&gt;&lt;keyword&gt;transcripts&lt;/keyword&gt;&lt;keyword&gt;database&lt;/keyword&gt;&lt;keyword&gt;mouse&lt;/keyword&gt;&lt;keyword&gt;exons&lt;/keyword&gt;&lt;/keywords&gt;&lt;dates&gt;&lt;year&gt;2008&lt;/year&gt;&lt;pub-dates&gt;&lt;date&gt;Mar 1&lt;/date&gt;&lt;/pub-dates&gt;&lt;/dates&gt;&lt;isbn&gt;1367-4803&lt;/isbn&gt;&lt;accession-num&gt;WOS:000253746400006&lt;/accession-num&gt;&lt;urls&gt;&lt;related-urls&gt;&lt;url&gt;&amp;lt;Go to ISI&amp;gt;://WOS:000253746400006&lt;/url&gt;&lt;url&gt;http://bioinformatics.oxfordjournals.org/content/24/5/637.full.pdf&lt;/url&gt;&lt;/related-urls&gt;&lt;/urls&gt;&lt;electronic-resource-num&gt;DOI 10.1093/bioinformatics/btn013&lt;/electronic-resource-num&gt;&lt;language&gt;English&lt;/language&gt;&lt;/record&gt;&lt;/Cite&gt;&lt;/EndNote&gt;</w:instrText>
      </w:r>
      <w:r w:rsidR="0019422C" w:rsidRPr="00CD460D">
        <w:rPr>
          <w:lang w:val="en-GB"/>
        </w:rPr>
        <w:fldChar w:fldCharType="separate"/>
      </w:r>
      <w:r w:rsidR="0019422C" w:rsidRPr="00CD460D">
        <w:rPr>
          <w:noProof/>
          <w:lang w:val="en-GB"/>
        </w:rPr>
        <w:t>(Stanke, et al. 2008)</w:t>
      </w:r>
      <w:r w:rsidR="0019422C" w:rsidRPr="00CD460D">
        <w:rPr>
          <w:lang w:val="en-GB"/>
        </w:rPr>
        <w:fldChar w:fldCharType="end"/>
      </w:r>
      <w:r w:rsidR="0019422C" w:rsidRPr="00CD460D">
        <w:rPr>
          <w:lang w:val="en-GB"/>
        </w:rPr>
        <w:t xml:space="preserve"> </w:t>
      </w:r>
      <w:r w:rsidRPr="00CD460D">
        <w:rPr>
          <w:lang w:val="en-GB"/>
        </w:rPr>
        <w:t>on a set of 1</w:t>
      </w:r>
      <w:r w:rsidR="00EA48F2">
        <w:rPr>
          <w:lang w:val="en-GB"/>
        </w:rPr>
        <w:t>,</w:t>
      </w:r>
      <w:r w:rsidRPr="00CD460D">
        <w:rPr>
          <w:lang w:val="en-GB"/>
        </w:rPr>
        <w:t>100 manually curated gene structures obtained from an evidence-based gene build (see below</w:t>
      </w:r>
      <w:r w:rsidR="0019422C" w:rsidRPr="00CD460D">
        <w:rPr>
          <w:lang w:val="en-GB"/>
        </w:rPr>
        <w:t xml:space="preserve">) </w:t>
      </w:r>
      <w:r w:rsidRPr="00CD460D">
        <w:rPr>
          <w:lang w:val="en-GB"/>
        </w:rPr>
        <w:t xml:space="preserve">and filtered for completeness and exon count (i.e. start/stop codons needed to be present and transcripts with more exons were preferred to properly train exon/intron boundaries). The resulting model was modified by adjusting the bonus for obeying hints provided through </w:t>
      </w:r>
      <w:proofErr w:type="spellStart"/>
      <w:r w:rsidRPr="00CD460D">
        <w:rPr>
          <w:lang w:val="en-GB"/>
        </w:rPr>
        <w:lastRenderedPageBreak/>
        <w:t>RNAseq</w:t>
      </w:r>
      <w:proofErr w:type="spellEnd"/>
      <w:r w:rsidRPr="00CD460D">
        <w:rPr>
          <w:lang w:val="en-GB"/>
        </w:rPr>
        <w:t xml:space="preserve"> assembled transcripts to 10</w:t>
      </w:r>
      <w:r w:rsidRPr="00CD460D">
        <w:rPr>
          <w:vertAlign w:val="superscript"/>
          <w:lang w:val="en-GB"/>
        </w:rPr>
        <w:t>100</w:t>
      </w:r>
      <w:r w:rsidR="0019422C" w:rsidRPr="00CD460D">
        <w:rPr>
          <w:lang w:val="en-GB"/>
        </w:rPr>
        <w:t>,</w:t>
      </w:r>
      <w:r w:rsidRPr="00CD460D">
        <w:rPr>
          <w:lang w:val="en-GB"/>
        </w:rPr>
        <w:t xml:space="preserve"> effectively forcing the software to pick internally predicted gene structur</w:t>
      </w:r>
      <w:r w:rsidR="0019422C" w:rsidRPr="00CD460D">
        <w:rPr>
          <w:lang w:val="en-GB"/>
        </w:rPr>
        <w:t xml:space="preserve">es that conform to existing </w:t>
      </w:r>
      <w:proofErr w:type="spellStart"/>
      <w:r w:rsidR="0019422C" w:rsidRPr="00CD460D">
        <w:rPr>
          <w:lang w:val="en-GB"/>
        </w:rPr>
        <w:t>RNA</w:t>
      </w:r>
      <w:r w:rsidRPr="00CD460D">
        <w:rPr>
          <w:lang w:val="en-GB"/>
        </w:rPr>
        <w:t>seq</w:t>
      </w:r>
      <w:proofErr w:type="spellEnd"/>
      <w:r w:rsidRPr="00CD460D">
        <w:rPr>
          <w:lang w:val="en-GB"/>
        </w:rPr>
        <w:t xml:space="preserve"> data (where available).</w:t>
      </w:r>
      <w:r w:rsidR="00F449FF" w:rsidRPr="00CD460D">
        <w:rPr>
          <w:lang w:val="en-GB"/>
        </w:rPr>
        <w:t xml:space="preserve"> </w:t>
      </w:r>
    </w:p>
    <w:p w14:paraId="3A073B6B" w14:textId="25445297" w:rsidR="0019422C" w:rsidRPr="00CD460D" w:rsidRDefault="0019422C" w:rsidP="008C62FB">
      <w:pPr>
        <w:pStyle w:val="AvhMsh4"/>
        <w:rPr>
          <w:lang w:val="en-GB"/>
        </w:rPr>
      </w:pPr>
      <w:r w:rsidRPr="00CD460D">
        <w:rPr>
          <w:lang w:val="en-GB"/>
        </w:rPr>
        <w:t xml:space="preserve">Gene </w:t>
      </w:r>
      <w:proofErr w:type="gramStart"/>
      <w:r w:rsidRPr="00CD460D">
        <w:rPr>
          <w:lang w:val="en-GB"/>
        </w:rPr>
        <w:t>build</w:t>
      </w:r>
      <w:proofErr w:type="gramEnd"/>
    </w:p>
    <w:p w14:paraId="70079009" w14:textId="1B141566" w:rsidR="0019422C" w:rsidRPr="00CD460D" w:rsidRDefault="0019422C" w:rsidP="008C62FB">
      <w:pPr>
        <w:pStyle w:val="AvhMsbody1"/>
        <w:rPr>
          <w:lang w:val="en-GB"/>
        </w:rPr>
      </w:pPr>
      <w:r w:rsidRPr="00CD460D">
        <w:rPr>
          <w:lang w:val="en-GB"/>
        </w:rPr>
        <w:t xml:space="preserve">Gene builds were computed using </w:t>
      </w:r>
      <w:r w:rsidRPr="00EA48F2">
        <w:rPr>
          <w:smallCaps/>
          <w:lang w:val="en-GB"/>
        </w:rPr>
        <w:t>Maker</w:t>
      </w:r>
      <w:r w:rsidRPr="00CD460D">
        <w:rPr>
          <w:lang w:val="en-GB"/>
        </w:rPr>
        <w:t xml:space="preserve"> v</w:t>
      </w:r>
      <w:r w:rsidR="00EA48F2">
        <w:rPr>
          <w:lang w:val="en-GB"/>
        </w:rPr>
        <w:t xml:space="preserve">. </w:t>
      </w:r>
      <w:r w:rsidRPr="00CD460D">
        <w:rPr>
          <w:lang w:val="en-GB"/>
        </w:rPr>
        <w:t xml:space="preserve">2.31-6 </w:t>
      </w:r>
      <w:r w:rsidRPr="00CD460D">
        <w:rPr>
          <w:lang w:val="en-GB"/>
        </w:rPr>
        <w:fldChar w:fldCharType="begin"/>
      </w:r>
      <w:r w:rsidRPr="00CD460D">
        <w:rPr>
          <w:lang w:val="en-GB"/>
        </w:rPr>
        <w:instrText xml:space="preserve"> ADDIN EN.CITE &lt;EndNote&gt;&lt;Cite&gt;&lt;Author&gt;Holt&lt;/Author&gt;&lt;Year&gt;2011&lt;/Year&gt;&lt;RecNum&gt;791&lt;/RecNum&gt;&lt;DisplayText&gt;(Holt and Yandell 2011)&lt;/DisplayText&gt;&lt;record&gt;&lt;rec-number&gt;791&lt;/rec-number&gt;&lt;foreign-keys&gt;&lt;key app="EN" db-id="t5eetzad5vfwd3eafes5pazjf50pe0d05ap9" timestamp="1434962455"&gt;791&lt;/key&gt;&lt;/foreign-keys&gt;&lt;ref-type name="Journal Article"&gt;17&lt;/ref-type&gt;&lt;contributors&gt;&lt;authors&gt;&lt;author&gt;Holt, C.&lt;/author&gt;&lt;author&gt;Yandell, M.&lt;/author&gt;&lt;/authors&gt;&lt;/contributors&gt;&lt;auth-address&gt;Eccles Institute of Human Genetics, University of Utah, Salt Lake City, Utah 84112, USA.&lt;/auth-address&gt;&lt;titles&gt;&lt;title&gt;MAKER2: an annotation pipeline and genome-database management tool for second-generation genome projects&lt;/title&gt;&lt;secondary-title&gt;BMC Bioinformatics&lt;/secondary-title&gt;&lt;/titles&gt;&lt;periodical&gt;&lt;full-title&gt;Bmc Bioinformatics&lt;/full-title&gt;&lt;abbr-1&gt;Bmc Bioinformatics&lt;/abbr-1&gt;&lt;/periodical&gt;&lt;pages&gt;491&lt;/pages&gt;&lt;volume&gt;12&lt;/volume&gt;&lt;keywords&gt;&lt;keyword&gt;Animals&lt;/keyword&gt;&lt;keyword&gt;*Databases, Genetic&lt;/keyword&gt;&lt;keyword&gt;Genome&lt;/keyword&gt;&lt;keyword&gt;High-Throughput Nucleotide Sequencing/*methods&lt;/keyword&gt;&lt;keyword&gt;Humans&lt;/keyword&gt;&lt;keyword&gt;Molecular Sequence Annotation&lt;/keyword&gt;&lt;keyword&gt;Plants/genetics&lt;/keyword&gt;&lt;keyword&gt;*Software&lt;/keyword&gt;&lt;/keywords&gt;&lt;dates&gt;&lt;year&gt;2011&lt;/year&gt;&lt;/dates&gt;&lt;isbn&gt;1471-2105 (Electronic)&amp;#xD;1471-2105 (Linking)&lt;/isbn&gt;&lt;accession-num&gt;22192575&lt;/accession-num&gt;&lt;urls&gt;&lt;related-urls&gt;&lt;url&gt;http://www.ncbi.nlm.nih.gov/pubmed/22192575&lt;/url&gt;&lt;url&gt;http://www.ncbi.nlm.nih.gov/pmc/articles/PMC3280279/pdf/1471-2105-12-491.pdf&lt;/url&gt;&lt;/related-urls&gt;&lt;/urls&gt;&lt;custom2&gt;3280279&lt;/custom2&gt;&lt;electronic-resource-num&gt;10.1186/1471-2105-12-491&lt;/electronic-resource-num&gt;&lt;/record&gt;&lt;/Cite&gt;&lt;/EndNote&gt;</w:instrText>
      </w:r>
      <w:r w:rsidRPr="00CD460D">
        <w:rPr>
          <w:lang w:val="en-GB"/>
        </w:rPr>
        <w:fldChar w:fldCharType="separate"/>
      </w:r>
      <w:r w:rsidRPr="00CD460D">
        <w:rPr>
          <w:noProof/>
          <w:lang w:val="en-GB"/>
        </w:rPr>
        <w:t>(Holt and Yandell 2011)</w:t>
      </w:r>
      <w:r w:rsidRPr="00CD460D">
        <w:rPr>
          <w:lang w:val="en-GB"/>
        </w:rPr>
        <w:fldChar w:fldCharType="end"/>
      </w:r>
      <w:r w:rsidRPr="00CD460D">
        <w:rPr>
          <w:lang w:val="en-GB"/>
        </w:rPr>
        <w:t>. Two strategies were used to generate transcript models: an evidence-based annotation (</w:t>
      </w:r>
      <w:r w:rsidR="00A41714" w:rsidRPr="00CD460D">
        <w:rPr>
          <w:lang w:val="en-GB"/>
        </w:rPr>
        <w:t>‘</w:t>
      </w:r>
      <w:r w:rsidRPr="00CD460D">
        <w:rPr>
          <w:lang w:val="en-GB"/>
        </w:rPr>
        <w:t xml:space="preserve">evidence build’) and a re-annotation of said evidence </w:t>
      </w:r>
      <w:r w:rsidR="00A41714" w:rsidRPr="00CD460D">
        <w:rPr>
          <w:lang w:val="en-GB"/>
        </w:rPr>
        <w:t xml:space="preserve">build with </w:t>
      </w:r>
      <w:proofErr w:type="spellStart"/>
      <w:r w:rsidR="00A41714" w:rsidRPr="00CD460D">
        <w:rPr>
          <w:i/>
          <w:lang w:val="en-GB"/>
        </w:rPr>
        <w:t>ab</w:t>
      </w:r>
      <w:proofErr w:type="spellEnd"/>
      <w:r w:rsidR="00A41714" w:rsidRPr="00CD460D">
        <w:rPr>
          <w:i/>
          <w:lang w:val="en-GB"/>
        </w:rPr>
        <w:t xml:space="preserve"> </w:t>
      </w:r>
      <w:r w:rsidRPr="00CD460D">
        <w:rPr>
          <w:i/>
          <w:lang w:val="en-GB"/>
        </w:rPr>
        <w:t>initio</w:t>
      </w:r>
      <w:r w:rsidRPr="00CD460D">
        <w:rPr>
          <w:lang w:val="en-GB"/>
        </w:rPr>
        <w:t xml:space="preserve"> gene predictions. Combining gene models generated from highly specific evidence sequences with </w:t>
      </w:r>
      <w:proofErr w:type="spellStart"/>
      <w:r w:rsidR="00A41714" w:rsidRPr="00CD460D">
        <w:rPr>
          <w:i/>
          <w:lang w:val="en-GB"/>
        </w:rPr>
        <w:t>ab</w:t>
      </w:r>
      <w:proofErr w:type="spellEnd"/>
      <w:r w:rsidR="00A41714" w:rsidRPr="00CD460D">
        <w:rPr>
          <w:i/>
          <w:lang w:val="en-GB"/>
        </w:rPr>
        <w:t xml:space="preserve"> initio</w:t>
      </w:r>
      <w:r w:rsidRPr="00CD460D">
        <w:rPr>
          <w:lang w:val="en-GB"/>
        </w:rPr>
        <w:t xml:space="preserve"> predictions allowed us to compute high-confidence models from the transcriptome data and complement or correct otherwise conflicting models with information from the gene predictor. </w:t>
      </w:r>
    </w:p>
    <w:p w14:paraId="31061DA9" w14:textId="6E230769" w:rsidR="00A41714" w:rsidRPr="00CD460D" w:rsidRDefault="00A41714" w:rsidP="008C62FB">
      <w:pPr>
        <w:pStyle w:val="AvhMsbody2"/>
        <w:rPr>
          <w:lang w:val="en-GB"/>
        </w:rPr>
      </w:pPr>
      <w:r w:rsidRPr="00CD460D">
        <w:rPr>
          <w:lang w:val="en-GB"/>
        </w:rPr>
        <w:t>Evidence build 1 (</w:t>
      </w:r>
      <w:r w:rsidR="00EC4AC8" w:rsidRPr="00CD460D">
        <w:rPr>
          <w:lang w:val="en-GB"/>
        </w:rPr>
        <w:t xml:space="preserve">build </w:t>
      </w:r>
      <w:r w:rsidRPr="00CD460D">
        <w:rPr>
          <w:lang w:val="en-GB"/>
        </w:rPr>
        <w:t xml:space="preserve">rc1): An evidence-guided build was computed by allowing the </w:t>
      </w:r>
      <w:r w:rsidRPr="00EA48F2">
        <w:rPr>
          <w:smallCaps/>
          <w:lang w:val="en-GB"/>
        </w:rPr>
        <w:t>Maker</w:t>
      </w:r>
      <w:r w:rsidRPr="00CD460D">
        <w:rPr>
          <w:lang w:val="en-GB"/>
        </w:rPr>
        <w:t xml:space="preserve"> software to construct gene models directly from both aligned transcript sequences and reference proteins</w:t>
      </w:r>
      <w:r w:rsidR="00EC4AC8" w:rsidRPr="00CD460D">
        <w:rPr>
          <w:lang w:val="en-GB"/>
        </w:rPr>
        <w:t xml:space="preserve">, setting the parameters protein2genome=1, est2genome=1, and </w:t>
      </w:r>
      <w:proofErr w:type="spellStart"/>
      <w:r w:rsidR="00EC4AC8" w:rsidRPr="00CD460D">
        <w:rPr>
          <w:lang w:val="en-GB"/>
        </w:rPr>
        <w:t>correct_est_fusion</w:t>
      </w:r>
      <w:proofErr w:type="spellEnd"/>
      <w:r w:rsidR="00EC4AC8" w:rsidRPr="00CD460D">
        <w:rPr>
          <w:lang w:val="en-GB"/>
        </w:rPr>
        <w:t>=0</w:t>
      </w:r>
      <w:r w:rsidRPr="00CD460D">
        <w:rPr>
          <w:lang w:val="en-GB"/>
        </w:rPr>
        <w:t>. Evidence builds generally closely reflect the information provided by the available sequence data and try to conden</w:t>
      </w:r>
      <w:r w:rsidR="001A0FC7">
        <w:rPr>
          <w:lang w:val="en-GB"/>
        </w:rPr>
        <w:t>se them to synthesis</w:t>
      </w:r>
      <w:r w:rsidRPr="00CD460D">
        <w:rPr>
          <w:lang w:val="en-GB"/>
        </w:rPr>
        <w:t xml:space="preserve">e consensus transcript structures. However, this approach is vulnerable to missing or incomplete sequence material. </w:t>
      </w:r>
    </w:p>
    <w:p w14:paraId="53DB75D1" w14:textId="35DEAFA5" w:rsidR="00A41714" w:rsidRPr="00CD460D" w:rsidRDefault="00A41714" w:rsidP="008C62FB">
      <w:pPr>
        <w:pStyle w:val="AvhMsbody2"/>
        <w:rPr>
          <w:lang w:val="en-GB"/>
        </w:rPr>
      </w:pPr>
      <w:r w:rsidRPr="00CD460D">
        <w:rPr>
          <w:lang w:val="en-GB"/>
        </w:rPr>
        <w:t xml:space="preserve">Re-annotation build through </w:t>
      </w:r>
      <w:proofErr w:type="spellStart"/>
      <w:r w:rsidRPr="00CD460D">
        <w:rPr>
          <w:i/>
          <w:lang w:val="en-GB"/>
        </w:rPr>
        <w:t>ab</w:t>
      </w:r>
      <w:proofErr w:type="spellEnd"/>
      <w:r w:rsidRPr="00CD460D">
        <w:rPr>
          <w:i/>
          <w:lang w:val="en-GB"/>
        </w:rPr>
        <w:t xml:space="preserve"> initio</w:t>
      </w:r>
      <w:r w:rsidRPr="00CD460D">
        <w:rPr>
          <w:lang w:val="en-GB"/>
        </w:rPr>
        <w:t xml:space="preserve"> approach (</w:t>
      </w:r>
      <w:r w:rsidR="00EC4AC8" w:rsidRPr="00CD460D">
        <w:rPr>
          <w:lang w:val="en-GB"/>
        </w:rPr>
        <w:t xml:space="preserve">build </w:t>
      </w:r>
      <w:r w:rsidRPr="00CD460D">
        <w:rPr>
          <w:lang w:val="en-GB"/>
        </w:rPr>
        <w:t xml:space="preserve">rc2): The re-annotation build was based on the initial evidence annotation by passing the transcript models and evidence alignments to </w:t>
      </w:r>
      <w:r w:rsidRPr="00EA48F2">
        <w:rPr>
          <w:smallCaps/>
          <w:lang w:val="en-GB"/>
        </w:rPr>
        <w:t>Maker</w:t>
      </w:r>
      <w:r w:rsidRPr="00CD460D">
        <w:rPr>
          <w:lang w:val="en-GB"/>
        </w:rPr>
        <w:t xml:space="preserve">, together with a curated </w:t>
      </w:r>
      <w:r w:rsidRPr="00EA48F2">
        <w:rPr>
          <w:smallCaps/>
          <w:lang w:val="en-GB"/>
        </w:rPr>
        <w:t>Augustus</w:t>
      </w:r>
      <w:r w:rsidRPr="00CD460D">
        <w:rPr>
          <w:lang w:val="en-GB"/>
        </w:rPr>
        <w:t xml:space="preserve"> </w:t>
      </w:r>
      <w:proofErr w:type="spellStart"/>
      <w:r w:rsidRPr="00CD460D">
        <w:rPr>
          <w:i/>
          <w:lang w:val="en-GB"/>
        </w:rPr>
        <w:t>ab</w:t>
      </w:r>
      <w:proofErr w:type="spellEnd"/>
      <w:r w:rsidRPr="00CD460D">
        <w:rPr>
          <w:i/>
          <w:lang w:val="en-GB"/>
        </w:rPr>
        <w:t xml:space="preserve"> initio</w:t>
      </w:r>
      <w:r w:rsidRPr="00CD460D">
        <w:rPr>
          <w:lang w:val="en-GB"/>
        </w:rPr>
        <w:t xml:space="preserve"> profile. The aim of this approach was to perform a second pass at all gene models and to replace any gene locus where a longer putative CDS could be predicted by the gene finder or fill in gene predictions where sufficient evidence was lacking for the construction of evidence models. </w:t>
      </w:r>
    </w:p>
    <w:p w14:paraId="5798F81F" w14:textId="4553B2E6" w:rsidR="00EC4AC8" w:rsidRDefault="00EC4AC8" w:rsidP="008C62FB">
      <w:pPr>
        <w:pStyle w:val="AvhMsbody2"/>
        <w:rPr>
          <w:lang w:val="en-GB"/>
        </w:rPr>
      </w:pPr>
      <w:bookmarkStart w:id="27" w:name="_Toc279066935"/>
      <w:r w:rsidRPr="00CD460D">
        <w:rPr>
          <w:lang w:val="en-GB"/>
        </w:rPr>
        <w:t>Refining (build rc3)</w:t>
      </w:r>
      <w:bookmarkEnd w:id="27"/>
      <w:r w:rsidRPr="00CD460D">
        <w:rPr>
          <w:lang w:val="en-GB"/>
        </w:rPr>
        <w:t xml:space="preserve">: We found that some loci failed to be annotated using the re-annotation through </w:t>
      </w:r>
      <w:proofErr w:type="spellStart"/>
      <w:r w:rsidRPr="00CD460D">
        <w:rPr>
          <w:i/>
          <w:lang w:val="en-GB"/>
        </w:rPr>
        <w:t>ab</w:t>
      </w:r>
      <w:proofErr w:type="spellEnd"/>
      <w:r w:rsidRPr="00CD460D">
        <w:rPr>
          <w:i/>
          <w:lang w:val="en-GB"/>
        </w:rPr>
        <w:t xml:space="preserve"> initio</w:t>
      </w:r>
      <w:r w:rsidRPr="00CD460D">
        <w:rPr>
          <w:lang w:val="en-GB"/>
        </w:rPr>
        <w:t xml:space="preserve"> approach when comparing to the evidence build. Thus, we recovered an additional 480</w:t>
      </w:r>
      <w:r w:rsidRPr="00CD460D">
        <w:rPr>
          <w:b/>
          <w:lang w:val="en-GB"/>
        </w:rPr>
        <w:t xml:space="preserve"> </w:t>
      </w:r>
      <w:r w:rsidRPr="00CD460D">
        <w:rPr>
          <w:lang w:val="en-GB"/>
        </w:rPr>
        <w:t>genes from rc2 empty loci. We added these rc1 genes in the rc2 annotation to create the rc3 build, which was used for further analyses.</w:t>
      </w:r>
    </w:p>
    <w:p w14:paraId="38582F58" w14:textId="3B99E181" w:rsidR="00852141" w:rsidRPr="00CD460D" w:rsidRDefault="00852141" w:rsidP="008C62FB">
      <w:pPr>
        <w:pStyle w:val="AvhMsbody2"/>
        <w:rPr>
          <w:lang w:val="en-GB"/>
        </w:rPr>
      </w:pPr>
      <w:r>
        <w:rPr>
          <w:lang w:val="en-GB"/>
        </w:rPr>
        <w:t>We compared the quality of gene builds using the a</w:t>
      </w:r>
      <w:r w:rsidRPr="00852141">
        <w:rPr>
          <w:lang w:val="en-GB"/>
        </w:rPr>
        <w:t xml:space="preserve">nnotation </w:t>
      </w:r>
      <w:r>
        <w:rPr>
          <w:lang w:val="en-GB"/>
        </w:rPr>
        <w:t>e</w:t>
      </w:r>
      <w:r w:rsidRPr="00852141">
        <w:rPr>
          <w:lang w:val="en-GB"/>
        </w:rPr>
        <w:t xml:space="preserve">dit </w:t>
      </w:r>
      <w:r>
        <w:rPr>
          <w:lang w:val="en-GB"/>
        </w:rPr>
        <w:t>d</w:t>
      </w:r>
      <w:r w:rsidRPr="00852141">
        <w:rPr>
          <w:lang w:val="en-GB"/>
        </w:rPr>
        <w:t>istance (AED)</w:t>
      </w:r>
      <w:r>
        <w:rPr>
          <w:lang w:val="en-GB"/>
        </w:rPr>
        <w:t>,</w:t>
      </w:r>
      <w:r w:rsidRPr="00852141">
        <w:rPr>
          <w:lang w:val="en-GB"/>
        </w:rPr>
        <w:t xml:space="preserve"> developed by the Sequence Ontology Project. This metric is quantif</w:t>
      </w:r>
      <w:r>
        <w:rPr>
          <w:lang w:val="en-GB"/>
        </w:rPr>
        <w:t>ies</w:t>
      </w:r>
      <w:r w:rsidR="00671E01">
        <w:rPr>
          <w:lang w:val="en-GB"/>
        </w:rPr>
        <w:t xml:space="preserve"> the congruence</w:t>
      </w:r>
      <w:r w:rsidRPr="00852141">
        <w:rPr>
          <w:lang w:val="en-GB"/>
        </w:rPr>
        <w:t xml:space="preserve"> between a gene annotation and its supporting evidence.</w:t>
      </w:r>
    </w:p>
    <w:p w14:paraId="2BBAFDF1" w14:textId="6BA0AEB0" w:rsidR="00113C31" w:rsidRPr="00CD460D" w:rsidRDefault="00113C31" w:rsidP="008C62FB">
      <w:pPr>
        <w:pStyle w:val="AvhMsh4"/>
        <w:rPr>
          <w:lang w:val="en-GB"/>
        </w:rPr>
      </w:pPr>
      <w:r w:rsidRPr="00CD460D">
        <w:rPr>
          <w:lang w:val="en-GB"/>
        </w:rPr>
        <w:t>Functional annotation</w:t>
      </w:r>
    </w:p>
    <w:p w14:paraId="78AA582F" w14:textId="77777777" w:rsidR="00113C31" w:rsidRPr="00CD460D" w:rsidRDefault="00113C31" w:rsidP="008C62FB">
      <w:pPr>
        <w:pStyle w:val="AvhMsbody1"/>
        <w:rPr>
          <w:lang w:val="en-GB"/>
        </w:rPr>
      </w:pPr>
      <w:r w:rsidRPr="00CD460D">
        <w:rPr>
          <w:lang w:val="en-GB"/>
        </w:rPr>
        <w:t xml:space="preserve">Functional inference for genes and transcripts was performed using the translated CDS features of each coding transcript. Each predicted protein sequences was blasted against the </w:t>
      </w:r>
      <w:proofErr w:type="spellStart"/>
      <w:r w:rsidRPr="00CD460D">
        <w:rPr>
          <w:lang w:val="en-GB"/>
        </w:rPr>
        <w:t>Uniprot</w:t>
      </w:r>
      <w:proofErr w:type="spellEnd"/>
      <w:r w:rsidRPr="00CD460D">
        <w:rPr>
          <w:lang w:val="en-GB"/>
        </w:rPr>
        <w:t>/</w:t>
      </w:r>
      <w:proofErr w:type="spellStart"/>
      <w:r w:rsidRPr="00CD460D">
        <w:rPr>
          <w:lang w:val="en-GB"/>
        </w:rPr>
        <w:t>Swissprot</w:t>
      </w:r>
      <w:proofErr w:type="spellEnd"/>
      <w:r w:rsidRPr="00CD460D">
        <w:rPr>
          <w:lang w:val="en-GB"/>
        </w:rPr>
        <w:t xml:space="preserve"> reference data set (downloaded 2014-05-15) in order to retrieve the gene name and the protein function as well as run against </w:t>
      </w:r>
      <w:proofErr w:type="spellStart"/>
      <w:r w:rsidRPr="00CD460D">
        <w:rPr>
          <w:lang w:val="en-GB"/>
        </w:rPr>
        <w:t>InterProscan</w:t>
      </w:r>
      <w:proofErr w:type="spellEnd"/>
      <w:r w:rsidRPr="00CD460D">
        <w:rPr>
          <w:lang w:val="en-GB"/>
        </w:rPr>
        <w:t xml:space="preserve"> version 5.7-48 </w:t>
      </w:r>
      <w:r w:rsidRPr="00CD460D">
        <w:rPr>
          <w:lang w:val="en-GB"/>
        </w:rPr>
        <w:fldChar w:fldCharType="begin">
          <w:fldData xml:space="preserve">PEVuZE5vdGU+PENpdGU+PEF1dGhvcj5Kb25lczwvQXV0aG9yPjxZZWFyPjIwMTQ8L1llYXI+PFJl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</w:fldData>
        </w:fldChar>
      </w:r>
      <w:r w:rsidRPr="00CD460D">
        <w:rPr>
          <w:lang w:val="en-GB"/>
        </w:rPr>
        <w:instrText xml:space="preserve"> ADDIN EN.CITE </w:instrText>
      </w:r>
      <w:r w:rsidRPr="00CD460D">
        <w:rPr>
          <w:lang w:val="en-GB"/>
        </w:rPr>
        <w:fldChar w:fldCharType="begin">
          <w:fldData xml:space="preserve">PEVuZE5vdGU+PENpdGU+PEF1dGhvcj5Kb25lczwvQXV0aG9yPjxZZWFyPjIwMTQ8L1llYXI+PFJl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</w:fldData>
        </w:fldChar>
      </w:r>
      <w:r w:rsidRPr="00CD460D">
        <w:rPr>
          <w:lang w:val="en-GB"/>
        </w:rPr>
        <w:instrText xml:space="preserve"> ADDIN EN.CITE.DATA </w:instrText>
      </w:r>
      <w:r w:rsidRPr="00CD460D">
        <w:rPr>
          <w:lang w:val="en-GB"/>
        </w:rPr>
      </w:r>
      <w:r w:rsidRPr="00CD460D">
        <w:rPr>
          <w:lang w:val="en-GB"/>
        </w:rPr>
        <w:fldChar w:fldCharType="end"/>
      </w:r>
      <w:r w:rsidRPr="00CD460D">
        <w:rPr>
          <w:lang w:val="en-GB"/>
        </w:rPr>
      </w:r>
      <w:r w:rsidRPr="00CD460D">
        <w:rPr>
          <w:lang w:val="en-GB"/>
        </w:rPr>
        <w:fldChar w:fldCharType="separate"/>
      </w:r>
      <w:r w:rsidRPr="00CD460D">
        <w:rPr>
          <w:noProof/>
          <w:lang w:val="en-GB"/>
        </w:rPr>
        <w:t>(Jones, et al. 2014)</w:t>
      </w:r>
      <w:r w:rsidRPr="00CD460D">
        <w:rPr>
          <w:lang w:val="en-GB"/>
        </w:rPr>
        <w:fldChar w:fldCharType="end"/>
      </w:r>
      <w:r w:rsidRPr="00CD460D">
        <w:rPr>
          <w:lang w:val="en-GB"/>
        </w:rPr>
        <w:t xml:space="preserve"> in order to retrieve data from three databases: (</w:t>
      </w:r>
      <w:proofErr w:type="spellStart"/>
      <w:r w:rsidRPr="00CD460D">
        <w:rPr>
          <w:lang w:val="en-GB"/>
        </w:rPr>
        <w:t>i</w:t>
      </w:r>
      <w:proofErr w:type="spellEnd"/>
      <w:r w:rsidRPr="00CD460D">
        <w:rPr>
          <w:lang w:val="en-GB"/>
        </w:rPr>
        <w:t xml:space="preserve">) </w:t>
      </w:r>
      <w:proofErr w:type="spellStart"/>
      <w:r w:rsidRPr="00CD460D">
        <w:rPr>
          <w:lang w:val="en-GB"/>
        </w:rPr>
        <w:t>Interpro</w:t>
      </w:r>
      <w:proofErr w:type="spellEnd"/>
      <w:r w:rsidRPr="00CD460D">
        <w:rPr>
          <w:lang w:val="en-GB"/>
        </w:rPr>
        <w:t xml:space="preserve"> </w:t>
      </w:r>
      <w:r w:rsidRPr="00CD460D">
        <w:rPr>
          <w:lang w:val="en-GB"/>
        </w:rPr>
        <w:fldChar w:fldCharType="begin">
          <w:fldData xml:space="preserve">PEVuZE5vdGU+PENpdGU+PEF1dGhvcj5IdW50ZXI8L0F1dGhvcj48WWVhcj4yMDEyPC9ZZWFyPjxS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</w:fldData>
        </w:fldChar>
      </w:r>
      <w:r w:rsidRPr="00CD460D">
        <w:rPr>
          <w:lang w:val="en-GB"/>
        </w:rPr>
        <w:instrText xml:space="preserve"> ADDIN EN.CITE </w:instrText>
      </w:r>
      <w:r w:rsidRPr="00CD460D">
        <w:rPr>
          <w:lang w:val="en-GB"/>
        </w:rPr>
        <w:fldChar w:fldCharType="begin">
          <w:fldData xml:space="preserve">PEVuZE5vdGU+PENpdGU+PEF1dGhvcj5IdW50ZXI8L0F1dGhvcj48WWVhcj4yMDEyPC9ZZWFyPjxS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</w:fldData>
        </w:fldChar>
      </w:r>
      <w:r w:rsidRPr="00CD460D">
        <w:rPr>
          <w:lang w:val="en-GB"/>
        </w:rPr>
        <w:instrText xml:space="preserve"> ADDIN EN.CITE.DATA </w:instrText>
      </w:r>
      <w:r w:rsidRPr="00CD460D">
        <w:rPr>
          <w:lang w:val="en-GB"/>
        </w:rPr>
      </w:r>
      <w:r w:rsidRPr="00CD460D">
        <w:rPr>
          <w:lang w:val="en-GB"/>
        </w:rPr>
        <w:fldChar w:fldCharType="end"/>
      </w:r>
      <w:r w:rsidRPr="00CD460D">
        <w:rPr>
          <w:lang w:val="en-GB"/>
        </w:rPr>
      </w:r>
      <w:r w:rsidRPr="00CD460D">
        <w:rPr>
          <w:lang w:val="en-GB"/>
        </w:rPr>
        <w:fldChar w:fldCharType="separate"/>
      </w:r>
      <w:r w:rsidRPr="00CD460D">
        <w:rPr>
          <w:noProof/>
          <w:lang w:val="en-GB"/>
        </w:rPr>
        <w:t>(Hunter, et al. 2012)</w:t>
      </w:r>
      <w:r w:rsidRPr="00CD460D">
        <w:rPr>
          <w:lang w:val="en-GB"/>
        </w:rPr>
        <w:fldChar w:fldCharType="end"/>
      </w:r>
      <w:r w:rsidRPr="00CD460D">
        <w:rPr>
          <w:lang w:val="en-GB"/>
        </w:rPr>
        <w:t xml:space="preserve"> integrates diverse information about protein families, domains and functional sites. Central to the database are diagnostic models, known as signatures, against which protein sequences can be searched to determine their potential function; (ii) PFAM </w:t>
      </w:r>
      <w:r w:rsidRPr="00CD460D">
        <w:rPr>
          <w:lang w:val="en-GB"/>
        </w:rPr>
        <w:fldChar w:fldCharType="begin">
          <w:fldData xml:space="preserve">PEVuZE5vdGU+PENpdGU+PEF1dGhvcj5GaW5uPC9BdXRob3I+PFllYXI+MjAxNDwvWWVhcj48UmVj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</w:fldData>
        </w:fldChar>
      </w:r>
      <w:r w:rsidRPr="00CD460D">
        <w:rPr>
          <w:lang w:val="en-GB"/>
        </w:rPr>
        <w:instrText xml:space="preserve"> ADDIN EN.CITE </w:instrText>
      </w:r>
      <w:r w:rsidRPr="00CD460D">
        <w:rPr>
          <w:lang w:val="en-GB"/>
        </w:rPr>
        <w:fldChar w:fldCharType="begin">
          <w:fldData xml:space="preserve">PEVuZE5vdGU+PENpdGU+PEF1dGhvcj5GaW5uPC9BdXRob3I+PFllYXI+MjAxNDwvWWVhcj48UmVj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</w:fldData>
        </w:fldChar>
      </w:r>
      <w:r w:rsidRPr="00CD460D">
        <w:rPr>
          <w:lang w:val="en-GB"/>
        </w:rPr>
        <w:instrText xml:space="preserve"> ADDIN EN.CITE.DATA </w:instrText>
      </w:r>
      <w:r w:rsidRPr="00CD460D">
        <w:rPr>
          <w:lang w:val="en-GB"/>
        </w:rPr>
      </w:r>
      <w:r w:rsidRPr="00CD460D">
        <w:rPr>
          <w:lang w:val="en-GB"/>
        </w:rPr>
        <w:fldChar w:fldCharType="end"/>
      </w:r>
      <w:r w:rsidRPr="00CD460D">
        <w:rPr>
          <w:lang w:val="en-GB"/>
        </w:rPr>
      </w:r>
      <w:r w:rsidRPr="00CD460D">
        <w:rPr>
          <w:lang w:val="en-GB"/>
        </w:rPr>
        <w:fldChar w:fldCharType="separate"/>
      </w:r>
      <w:r w:rsidRPr="00CD460D">
        <w:rPr>
          <w:noProof/>
          <w:lang w:val="en-GB"/>
        </w:rPr>
        <w:t>(protein families; Finn, et al. 2014)</w:t>
      </w:r>
      <w:r w:rsidRPr="00CD460D">
        <w:rPr>
          <w:lang w:val="en-GB"/>
        </w:rPr>
        <w:fldChar w:fldCharType="end"/>
      </w:r>
      <w:r w:rsidRPr="00CD460D">
        <w:rPr>
          <w:lang w:val="en-GB"/>
        </w:rPr>
        <w:t xml:space="preserve"> is a large collection of multiple sequence alignments and hidden Markov models covering many common protein domains and families; and (iii) GO </w:t>
      </w:r>
      <w:r w:rsidRPr="00CD460D">
        <w:rPr>
          <w:lang w:val="en-GB"/>
        </w:rPr>
        <w:fldChar w:fldCharType="begin">
          <w:fldData xml:space="preserve">PEVuZE5vdGU+PENpdGU+PEF1dGhvcj5Bc2hidXJuZXI8L0F1dGhvcj48WWVhcj4yMDAwPC9ZZWFy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</w:fldData>
        </w:fldChar>
      </w:r>
      <w:r w:rsidRPr="00CD460D">
        <w:rPr>
          <w:lang w:val="en-GB"/>
        </w:rPr>
        <w:instrText xml:space="preserve"> ADDIN EN.CITE </w:instrText>
      </w:r>
      <w:r w:rsidRPr="00CD460D">
        <w:rPr>
          <w:lang w:val="en-GB"/>
        </w:rPr>
        <w:fldChar w:fldCharType="begin">
          <w:fldData xml:space="preserve">PEVuZE5vdGU+PENpdGU+PEF1dGhvcj5Bc2hidXJuZXI8L0F1dGhvcj48WWVhcj4yMDAwPC9ZZWFy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</w:fldData>
        </w:fldChar>
      </w:r>
      <w:r w:rsidRPr="00CD460D">
        <w:rPr>
          <w:lang w:val="en-GB"/>
        </w:rPr>
        <w:instrText xml:space="preserve"> ADDIN EN.CITE.DATA </w:instrText>
      </w:r>
      <w:r w:rsidRPr="00CD460D">
        <w:rPr>
          <w:lang w:val="en-GB"/>
        </w:rPr>
      </w:r>
      <w:r w:rsidRPr="00CD460D">
        <w:rPr>
          <w:lang w:val="en-GB"/>
        </w:rPr>
        <w:fldChar w:fldCharType="end"/>
      </w:r>
      <w:r w:rsidRPr="00CD460D">
        <w:rPr>
          <w:lang w:val="en-GB"/>
        </w:rPr>
      </w:r>
      <w:r w:rsidRPr="00CD460D">
        <w:rPr>
          <w:lang w:val="en-GB"/>
        </w:rPr>
        <w:fldChar w:fldCharType="separate"/>
      </w:r>
      <w:r w:rsidRPr="00CD460D">
        <w:rPr>
          <w:noProof/>
          <w:lang w:val="en-GB"/>
        </w:rPr>
        <w:t>(gene ontology; Ashburner, et al. 2000)</w:t>
      </w:r>
      <w:r w:rsidRPr="00CD460D">
        <w:rPr>
          <w:lang w:val="en-GB"/>
        </w:rPr>
        <w:fldChar w:fldCharType="end"/>
      </w:r>
      <w:r w:rsidRPr="00CD460D">
        <w:rPr>
          <w:lang w:val="en-GB"/>
        </w:rPr>
        <w:t xml:space="preserve"> is a collaborative effort to address the need for consistent descriptions of gene products across databases. The GO project has developed three structured, controlled vocabularies (ontologies) that describe gene products in terms of their associated biological processes, cellular components and molecular functions in a species-independent manner.</w:t>
      </w:r>
    </w:p>
    <w:p w14:paraId="7D284EA6" w14:textId="0EF86686" w:rsidR="00113C31" w:rsidRPr="00CD460D" w:rsidRDefault="00113C31" w:rsidP="008C62FB">
      <w:pPr>
        <w:pStyle w:val="AvhMsbody2"/>
        <w:rPr>
          <w:lang w:val="en-GB"/>
        </w:rPr>
      </w:pPr>
      <w:r w:rsidRPr="00CD460D">
        <w:rPr>
          <w:lang w:val="en-GB"/>
        </w:rPr>
        <w:lastRenderedPageBreak/>
        <w:t xml:space="preserve">Output from both </w:t>
      </w:r>
      <w:r w:rsidR="003955EB" w:rsidRPr="00CD460D">
        <w:rPr>
          <w:lang w:val="en-GB"/>
        </w:rPr>
        <w:t xml:space="preserve">the </w:t>
      </w:r>
      <w:proofErr w:type="spellStart"/>
      <w:r w:rsidR="003955EB" w:rsidRPr="00CD460D">
        <w:rPr>
          <w:lang w:val="en-GB"/>
        </w:rPr>
        <w:t>Uniprot</w:t>
      </w:r>
      <w:proofErr w:type="spellEnd"/>
      <w:r w:rsidR="003955EB" w:rsidRPr="00CD460D">
        <w:rPr>
          <w:lang w:val="en-GB"/>
        </w:rPr>
        <w:t>/</w:t>
      </w:r>
      <w:proofErr w:type="spellStart"/>
      <w:r w:rsidR="003955EB" w:rsidRPr="00CD460D">
        <w:rPr>
          <w:lang w:val="en-GB"/>
        </w:rPr>
        <w:t>Swissprot</w:t>
      </w:r>
      <w:proofErr w:type="spellEnd"/>
      <w:r w:rsidR="003955EB" w:rsidRPr="00CD460D">
        <w:rPr>
          <w:lang w:val="en-GB"/>
        </w:rPr>
        <w:t xml:space="preserve"> and the </w:t>
      </w:r>
      <w:proofErr w:type="spellStart"/>
      <w:r w:rsidR="003955EB" w:rsidRPr="00CD460D">
        <w:rPr>
          <w:lang w:val="en-GB"/>
        </w:rPr>
        <w:t>InterProscan</w:t>
      </w:r>
      <w:proofErr w:type="spellEnd"/>
      <w:r w:rsidR="003955EB" w:rsidRPr="00CD460D">
        <w:rPr>
          <w:lang w:val="en-GB"/>
        </w:rPr>
        <w:t xml:space="preserve"> </w:t>
      </w:r>
      <w:r w:rsidRPr="00CD460D">
        <w:rPr>
          <w:lang w:val="en-GB"/>
        </w:rPr>
        <w:t xml:space="preserve">analyses </w:t>
      </w:r>
      <w:r w:rsidR="003955EB" w:rsidRPr="00CD460D">
        <w:rPr>
          <w:lang w:val="en-GB"/>
        </w:rPr>
        <w:t xml:space="preserve">were </w:t>
      </w:r>
      <w:r w:rsidRPr="00CD460D">
        <w:rPr>
          <w:lang w:val="en-GB"/>
        </w:rPr>
        <w:t xml:space="preserve">parsed using the </w:t>
      </w:r>
      <w:r w:rsidRPr="00EA48F2">
        <w:rPr>
          <w:smallCaps/>
          <w:lang w:val="en-GB"/>
        </w:rPr>
        <w:t>Annie</w:t>
      </w:r>
      <w:r w:rsidRPr="00CD460D">
        <w:rPr>
          <w:lang w:val="en-GB"/>
        </w:rPr>
        <w:t xml:space="preserve"> annotation tool </w:t>
      </w:r>
      <w:r w:rsidRPr="00CD460D">
        <w:rPr>
          <w:lang w:val="en-GB"/>
        </w:rPr>
        <w:fldChar w:fldCharType="begin"/>
      </w:r>
      <w:r w:rsidRPr="00CD460D">
        <w:rPr>
          <w:lang w:val="en-GB"/>
        </w:rPr>
        <w:instrText xml:space="preserve"> ADDIN EN.CITE &lt;EndNote&gt;&lt;Cite&gt;&lt;Author&gt;Tate&lt;/Author&gt;&lt;Year&gt;2014&lt;/Year&gt;&lt;RecNum&gt;797&lt;/RecNum&gt;&lt;DisplayText&gt;(Tate, et al. 2014)&lt;/DisplayText&gt;&lt;record&gt;&lt;rec-number&gt;797&lt;/rec-number&gt;&lt;foreign-keys&gt;&lt;key app="EN" db-id="t5eetzad5vfwd3eafes5pazjf50pe0d05ap9" timestamp="1434963105"&gt;797&lt;/key&gt;&lt;/foreign-keys&gt;&lt;ref-type name="Web Page"&gt;12&lt;/ref-type&gt;&lt;contributors&gt;&lt;authors&gt;&lt;author&gt;Tate, R&lt;/author&gt;&lt;author&gt;Hall, B&lt;/author&gt;&lt;author&gt;DeRego, T&lt;/author&gt;&lt;author&gt;Geib, S&lt;/author&gt;&lt;/authors&gt;&lt;/contributors&gt;&lt;titles&gt;&lt;title&gt;annie: the ANNotation Information Extractor (Version 1.0)&lt;/title&gt;&lt;/titles&gt;&lt;dates&gt;&lt;year&gt;2014&lt;/year&gt;&lt;/dates&gt;&lt;urls&gt;&lt;related-urls&gt;&lt;url&gt;http://genomeannotation.github.io/Annie&lt;/url&gt;&lt;/related-urls&gt;&lt;/urls&gt;&lt;/record&gt;&lt;/Cite&gt;&lt;/EndNote&gt;</w:instrText>
      </w:r>
      <w:r w:rsidRPr="00CD460D">
        <w:rPr>
          <w:lang w:val="en-GB"/>
        </w:rPr>
        <w:fldChar w:fldCharType="separate"/>
      </w:r>
      <w:r w:rsidRPr="00CD460D">
        <w:rPr>
          <w:lang w:val="en-GB"/>
        </w:rPr>
        <w:t>(Tate, et al. 2014)</w:t>
      </w:r>
      <w:r w:rsidRPr="00CD460D">
        <w:rPr>
          <w:lang w:val="en-GB"/>
        </w:rPr>
        <w:fldChar w:fldCharType="end"/>
      </w:r>
      <w:r w:rsidRPr="00CD460D">
        <w:rPr>
          <w:lang w:val="en-GB"/>
        </w:rPr>
        <w:t xml:space="preserve"> to extract and reconcile relevant meta data into predictions for canonical protein names and functional predictions.</w:t>
      </w:r>
    </w:p>
    <w:p w14:paraId="35AC255B" w14:textId="19A97BE0" w:rsidR="00D67CB6" w:rsidRPr="00CD460D" w:rsidRDefault="00D67CB6" w:rsidP="008C62FB">
      <w:pPr>
        <w:pStyle w:val="AvhMsh4"/>
        <w:rPr>
          <w:lang w:val="en-GB"/>
        </w:rPr>
      </w:pPr>
      <w:proofErr w:type="spellStart"/>
      <w:proofErr w:type="gramStart"/>
      <w:r w:rsidRPr="00CD460D">
        <w:rPr>
          <w:lang w:val="en-GB"/>
        </w:rPr>
        <w:t>ncRNA</w:t>
      </w:r>
      <w:proofErr w:type="spellEnd"/>
      <w:proofErr w:type="gramEnd"/>
      <w:r w:rsidRPr="00CD460D">
        <w:rPr>
          <w:lang w:val="en-GB"/>
        </w:rPr>
        <w:t xml:space="preserve"> annotation</w:t>
      </w:r>
    </w:p>
    <w:p w14:paraId="62FA8BAC" w14:textId="162070AC" w:rsidR="00D67CB6" w:rsidRPr="00CD460D" w:rsidRDefault="00D67CB6" w:rsidP="008C62FB">
      <w:pPr>
        <w:pStyle w:val="AvhMsbody1"/>
        <w:rPr>
          <w:lang w:val="en-GB"/>
        </w:rPr>
      </w:pPr>
      <w:proofErr w:type="spellStart"/>
      <w:proofErr w:type="gramStart"/>
      <w:r w:rsidRPr="00CD460D">
        <w:rPr>
          <w:lang w:val="en-GB"/>
        </w:rPr>
        <w:t>tRNAs</w:t>
      </w:r>
      <w:proofErr w:type="spellEnd"/>
      <w:proofErr w:type="gramEnd"/>
      <w:r w:rsidRPr="00CD460D">
        <w:rPr>
          <w:lang w:val="en-GB"/>
        </w:rPr>
        <w:t xml:space="preserve"> were been predicted through</w:t>
      </w:r>
      <w:r w:rsidRPr="00CD460D">
        <w:rPr>
          <w:i/>
          <w:lang w:val="en-GB"/>
        </w:rPr>
        <w:t xml:space="preserve"> </w:t>
      </w:r>
      <w:proofErr w:type="spellStart"/>
      <w:r w:rsidRPr="00EA48F2">
        <w:rPr>
          <w:smallCaps/>
          <w:lang w:val="en-GB"/>
        </w:rPr>
        <w:t>tRNAscan</w:t>
      </w:r>
      <w:proofErr w:type="spellEnd"/>
      <w:r w:rsidRPr="00CD460D">
        <w:rPr>
          <w:lang w:val="en-GB"/>
        </w:rPr>
        <w:t xml:space="preserve"> version 1.3.1 </w:t>
      </w:r>
      <w:r w:rsidRPr="00CD460D">
        <w:rPr>
          <w:lang w:val="en-GB"/>
        </w:rPr>
        <w:fldChar w:fldCharType="begin"/>
      </w:r>
      <w:r w:rsidR="00DB2727" w:rsidRPr="00CD460D">
        <w:rPr>
          <w:lang w:val="en-GB"/>
        </w:rPr>
        <w:instrText xml:space="preserve"> ADDIN EN.CITE &lt;EndNote&gt;&lt;Cite&gt;&lt;Author&gt;Lowe&lt;/Author&gt;&lt;Year&gt;1997&lt;/Year&gt;&lt;RecNum&gt;798&lt;/RecNum&gt;&lt;DisplayText&gt;(Lowe and Eddy 1997)&lt;/DisplayText&gt;&lt;record&gt;&lt;rec-number&gt;798&lt;/rec-number&gt;&lt;foreign-keys&gt;&lt;key app="EN" db-id="t5eetzad5vfwd3eafes5pazjf50pe0d05ap9" timestamp="1434980969"&gt;798&lt;/key&gt;&lt;/foreign-keys&gt;&lt;ref-type name="Journal Article"&gt;17&lt;/ref-type&gt;&lt;contributors&gt;&lt;authors&gt;&lt;author&gt;Lowe, T. M.&lt;/author&gt;&lt;author&gt;Eddy, S. R.&lt;/author&gt;&lt;/authors&gt;&lt;/contributors&gt;&lt;auth-address&gt;Department of Genetics, Washington University School of Medicine, 660 South Euclid, Box 8232, St Louis, MO 63110, USA.&lt;/auth-address&gt;&lt;titles&gt;&lt;title&gt;tRNAscan-SE: a program for improved detection of transfer RNA genes in genomic sequence&lt;/title&gt;&lt;secondary-title&gt;Nucleic Acids Res&lt;/secondary-title&gt;&lt;/titles&gt;&lt;periodical&gt;&lt;full-title&gt;Nucleic Acids Res&lt;/full-title&gt;&lt;/periodical&gt;&lt;pages&gt;955-64&lt;/pages&gt;&lt;volume&gt;25&lt;/volume&gt;&lt;number&gt;5&lt;/number&gt;&lt;keywords&gt;&lt;keyword&gt;Animals&lt;/keyword&gt;&lt;keyword&gt;Databases, Factual&lt;/keyword&gt;&lt;keyword&gt;Evaluation Studies as Topic&lt;/keyword&gt;&lt;keyword&gt;Genome&lt;/keyword&gt;&lt;keyword&gt;Introns&lt;/keyword&gt;&lt;keyword&gt;RNA/genetics&lt;/keyword&gt;&lt;keyword&gt;RNA, Bacterial/analysis/genetics&lt;/keyword&gt;&lt;keyword&gt;RNA, Transfer/analysis/*genetics&lt;/keyword&gt;&lt;keyword&gt;RNA, Transfer, Amino Acid-Specific/genetics&lt;/keyword&gt;&lt;keyword&gt;*Software&lt;/keyword&gt;&lt;/keywords&gt;&lt;dates&gt;&lt;year&gt;1997&lt;/year&gt;&lt;pub-dates&gt;&lt;date&gt;Mar 1&lt;/date&gt;&lt;/pub-dates&gt;&lt;/dates&gt;&lt;isbn&gt;0305-1048 (Print)&amp;#xD;0305-1048 (Linking)&lt;/isbn&gt;&lt;accession-num&gt;9023104&lt;/accession-num&gt;&lt;urls&gt;&lt;related-urls&gt;&lt;url&gt;http://www.ncbi.nlm.nih.gov/pubmed/9023104&lt;/url&gt;&lt;url&gt;http://www.ncbi.nlm.nih.gov/pmc/articles/PMC146525/pdf/250955.pdf&lt;/url&gt;&lt;/related-urls&gt;&lt;/urls&gt;&lt;custom2&gt;146525&lt;/custom2&gt;&lt;/record&gt;&lt;/Cite&gt;&lt;/EndNote&gt;</w:instrText>
      </w:r>
      <w:r w:rsidRPr="00CD460D">
        <w:rPr>
          <w:lang w:val="en-GB"/>
        </w:rPr>
        <w:fldChar w:fldCharType="separate"/>
      </w:r>
      <w:r w:rsidRPr="00CD460D">
        <w:rPr>
          <w:noProof/>
          <w:lang w:val="en-GB"/>
        </w:rPr>
        <w:t>(Lowe and Eddy 1997)</w:t>
      </w:r>
      <w:r w:rsidRPr="00CD460D">
        <w:rPr>
          <w:lang w:val="en-GB"/>
        </w:rPr>
        <w:fldChar w:fldCharType="end"/>
      </w:r>
      <w:r w:rsidRPr="00CD460D">
        <w:rPr>
          <w:lang w:val="en-GB"/>
        </w:rPr>
        <w:t>.</w:t>
      </w:r>
    </w:p>
    <w:bookmarkEnd w:id="25"/>
    <w:bookmarkEnd w:id="26"/>
    <w:p w14:paraId="4D7FCE36" w14:textId="47113017" w:rsidR="00D107AC" w:rsidRPr="00CD460D" w:rsidRDefault="00D107AC" w:rsidP="008C62FB">
      <w:pPr>
        <w:pStyle w:val="AvhMsh3"/>
        <w:rPr>
          <w:lang w:val="en-GB"/>
        </w:rPr>
      </w:pPr>
      <w:r w:rsidRPr="00CD460D">
        <w:rPr>
          <w:lang w:val="en-GB"/>
        </w:rPr>
        <w:t>Differential gene expression</w:t>
      </w:r>
    </w:p>
    <w:p w14:paraId="2525D216" w14:textId="668A911D" w:rsidR="00FA76B4" w:rsidRPr="00CD460D" w:rsidRDefault="00FA76B4" w:rsidP="008C62FB">
      <w:pPr>
        <w:pStyle w:val="AvhMsbody1"/>
        <w:rPr>
          <w:lang w:val="en-GB"/>
        </w:rPr>
      </w:pPr>
      <w:bookmarkStart w:id="28" w:name="OLE_LINK4"/>
      <w:r w:rsidRPr="00CD460D">
        <w:rPr>
          <w:lang w:val="en-GB"/>
        </w:rPr>
        <w:t>After quality filtering and mapping, gene expression was analyse</w:t>
      </w:r>
      <w:r w:rsidR="000D3F0F" w:rsidRPr="00CD460D">
        <w:rPr>
          <w:lang w:val="en-GB"/>
        </w:rPr>
        <w:t>d</w:t>
      </w:r>
      <w:r w:rsidRPr="00CD460D">
        <w:rPr>
          <w:lang w:val="en-GB"/>
        </w:rPr>
        <w:t xml:space="preserve"> in </w:t>
      </w:r>
      <w:r w:rsidR="00EA48F2">
        <w:rPr>
          <w:smallCaps/>
          <w:lang w:val="en-GB"/>
        </w:rPr>
        <w:t>r</w:t>
      </w:r>
      <w:r w:rsidR="007B00D6" w:rsidRPr="00CD460D">
        <w:rPr>
          <w:lang w:val="en-GB"/>
        </w:rPr>
        <w:t xml:space="preserve"> v</w:t>
      </w:r>
      <w:r w:rsidR="00EA48F2">
        <w:rPr>
          <w:lang w:val="en-GB"/>
        </w:rPr>
        <w:t xml:space="preserve">. </w:t>
      </w:r>
      <w:r w:rsidR="007B00D6" w:rsidRPr="00CD460D">
        <w:rPr>
          <w:lang w:val="en-GB"/>
        </w:rPr>
        <w:t xml:space="preserve">3.1.0 </w:t>
      </w:r>
      <w:r w:rsidR="007B00D6" w:rsidRPr="00CD460D">
        <w:rPr>
          <w:lang w:val="en-GB"/>
        </w:rPr>
        <w:fldChar w:fldCharType="begin"/>
      </w:r>
      <w:r w:rsidR="007B00D6" w:rsidRPr="00CD460D">
        <w:rPr>
          <w:lang w:val="en-GB"/>
        </w:rPr>
        <w:instrText xml:space="preserve"> ADDIN EN.CITE &lt;EndNote&gt;&lt;Cite&gt;&lt;Author&gt;R Core Team&lt;/Author&gt;&lt;Year&gt;2014&lt;/Year&gt;&lt;RecNum&gt;491&lt;/RecNum&gt;&lt;DisplayText&gt;(R Core Team 2014)&lt;/DisplayText&gt;&lt;record&gt;&lt;rec-number&gt;491&lt;/rec-number&gt;&lt;foreign-keys&gt;&lt;key app="EN" db-id="t5eetzad5vfwd3eafes5pazjf50pe0d05ap9" timestamp="1411382875"&gt;491&lt;/key&gt;&lt;/foreign-keys&gt;&lt;ref-type name="Web Page"&gt;12&lt;/ref-type&gt;&lt;contributors&gt;&lt;authors&gt;&lt;author&gt;R Core Team, &lt;/author&gt;&lt;/authors&gt;&lt;/contributors&gt;&lt;titles&gt;&lt;title&gt;R: A Language and Environment for Statistical Computing&lt;/title&gt;&lt;/titles&gt;&lt;dates&gt;&lt;year&gt;2014&lt;/year&gt;&lt;/dates&gt;&lt;urls&gt;&lt;related-urls&gt;&lt;url&gt;http://www.R-project.org&lt;/url&gt;&lt;/related-urls&gt;&lt;/urls&gt;&lt;/record&gt;&lt;/Cite&gt;&lt;/EndNote&gt;</w:instrText>
      </w:r>
      <w:r w:rsidR="007B00D6" w:rsidRPr="00CD460D">
        <w:rPr>
          <w:lang w:val="en-GB"/>
        </w:rPr>
        <w:fldChar w:fldCharType="separate"/>
      </w:r>
      <w:r w:rsidR="007B00D6" w:rsidRPr="00CD460D">
        <w:rPr>
          <w:noProof/>
          <w:lang w:val="en-GB"/>
        </w:rPr>
        <w:t>(R Core Team 2014)</w:t>
      </w:r>
      <w:r w:rsidR="007B00D6" w:rsidRPr="00CD460D">
        <w:rPr>
          <w:lang w:val="en-GB"/>
        </w:rPr>
        <w:fldChar w:fldCharType="end"/>
      </w:r>
      <w:r w:rsidR="007B00D6" w:rsidRPr="00CD460D">
        <w:rPr>
          <w:lang w:val="en-GB"/>
        </w:rPr>
        <w:t xml:space="preserve"> using the package </w:t>
      </w:r>
      <w:proofErr w:type="spellStart"/>
      <w:r w:rsidR="007B00D6" w:rsidRPr="00EA48F2">
        <w:rPr>
          <w:smallCaps/>
          <w:lang w:val="en-GB"/>
        </w:rPr>
        <w:t>DESeq</w:t>
      </w:r>
      <w:proofErr w:type="spellEnd"/>
      <w:r w:rsidR="007B00D6" w:rsidRPr="00CD460D">
        <w:rPr>
          <w:lang w:val="en-GB"/>
        </w:rPr>
        <w:t xml:space="preserve"> v</w:t>
      </w:r>
      <w:r w:rsidR="00EA48F2">
        <w:rPr>
          <w:lang w:val="en-GB"/>
        </w:rPr>
        <w:t xml:space="preserve">. </w:t>
      </w:r>
      <w:r w:rsidR="007B00D6" w:rsidRPr="00CD460D">
        <w:rPr>
          <w:lang w:val="en-GB"/>
        </w:rPr>
        <w:t xml:space="preserve">1.15.3 </w:t>
      </w:r>
      <w:r w:rsidR="007B00D6" w:rsidRPr="00CD460D">
        <w:rPr>
          <w:lang w:val="en-GB"/>
        </w:rPr>
        <w:fldChar w:fldCharType="begin"/>
      </w:r>
      <w:r w:rsidR="007B00D6" w:rsidRPr="00CD460D">
        <w:rPr>
          <w:lang w:val="en-GB"/>
        </w:rPr>
        <w:instrText xml:space="preserve"> ADDIN EN.CITE &lt;EndNote&gt;&lt;Cite&gt;&lt;Author&gt;Anders&lt;/Author&gt;&lt;Year&gt;2010&lt;/Year&gt;&lt;RecNum&gt;777&lt;/RecNum&gt;&lt;DisplayText&gt;(Anders and Huber 2010)&lt;/DisplayText&gt;&lt;record&gt;&lt;rec-number&gt;777&lt;/rec-number&gt;&lt;foreign-keys&gt;&lt;key app="EN" db-id="t5eetzad5vfwd3eafes5pazjf50pe0d05ap9" timestamp="1434725995"&gt;777&lt;/key&gt;&lt;/foreign-keys&gt;&lt;ref-type name="Journal Article"&gt;17&lt;/ref-type&gt;&lt;contributors&gt;&lt;authors&gt;&lt;author&gt;Anders, S.&lt;/author&gt;&lt;author&gt;Huber, W.&lt;/author&gt;&lt;/authors&gt;&lt;/contributors&gt;&lt;auth-address&gt;Anders, S&amp;#xD;European Mol Biol Lab, Mayerhofstr 1, D-69117 Heidelberg, Germany&amp;#xD;European Mol Biol Lab, Mayerhofstr 1, D-69117 Heidelberg, Germany&amp;#xD;European Mol Biol Lab, D-69117 Heidelberg, Germany&lt;/auth-address&gt;&lt;titles&gt;&lt;title&gt;Differential expression analysis for sequence count data&lt;/title&gt;&lt;secondary-title&gt;Genome Biology&lt;/secondary-title&gt;&lt;alt-title&gt;Genome Biol&lt;/alt-title&gt;&lt;/titles&gt;&lt;periodical&gt;&lt;full-title&gt;Genome Biology&lt;/full-title&gt;&lt;abbr-1&gt;Genome Biol&lt;/abbr-1&gt;&lt;/periodical&gt;&lt;alt-periodical&gt;&lt;full-title&gt;Genome Biology&lt;/full-title&gt;&lt;abbr-1&gt;Genome Biol&lt;/abbr-1&gt;&lt;/alt-periodical&gt;&lt;volume&gt;11&lt;/volume&gt;&lt;number&gt;10&lt;/number&gt;&lt;keywords&gt;&lt;keyword&gt;negative binomial dispersion&lt;/keyword&gt;&lt;keyword&gt;rna-seq&lt;/keyword&gt;&lt;keyword&gt;microarray data&lt;/keyword&gt;&lt;keyword&gt;bioconductor&lt;/keyword&gt;&lt;keyword&gt;likelihood&lt;/keyword&gt;&lt;keyword&gt;parameter&lt;/keyword&gt;&lt;keyword&gt;package&lt;/keyword&gt;&lt;/keywords&gt;&lt;dates&gt;&lt;year&gt;2010&lt;/year&gt;&lt;/dates&gt;&lt;isbn&gt;1474-7596&lt;/isbn&gt;&lt;accession-num&gt;WOS:000287378900008&lt;/accession-num&gt;&lt;urls&gt;&lt;related-urls&gt;&lt;url&gt;&amp;lt;Go to ISI&amp;gt;://WOS:000287378900008&lt;/url&gt;&lt;url&gt;http://www.genomebiology.com/content/pdf/gb-2010-11-10-r106.pdf&lt;/url&gt;&lt;/related-urls&gt;&lt;/urls&gt;&lt;electronic-resource-num&gt;ARTN R106&amp;#xD;DOI 10.1186/gb-2010-11-10-r106&lt;/electronic-resource-num&gt;&lt;language&gt;English&lt;/language&gt;&lt;/record&gt;&lt;/Cite&gt;&lt;/EndNote&gt;</w:instrText>
      </w:r>
      <w:r w:rsidR="007B00D6" w:rsidRPr="00CD460D">
        <w:rPr>
          <w:lang w:val="en-GB"/>
        </w:rPr>
        <w:fldChar w:fldCharType="separate"/>
      </w:r>
      <w:r w:rsidR="007B00D6" w:rsidRPr="00CD460D">
        <w:rPr>
          <w:noProof/>
          <w:lang w:val="en-GB"/>
        </w:rPr>
        <w:t>(Anders and Huber 2010)</w:t>
      </w:r>
      <w:r w:rsidR="007B00D6" w:rsidRPr="00CD460D">
        <w:rPr>
          <w:lang w:val="en-GB"/>
        </w:rPr>
        <w:fldChar w:fldCharType="end"/>
      </w:r>
      <w:r w:rsidRPr="00CD460D">
        <w:rPr>
          <w:lang w:val="en-GB"/>
        </w:rPr>
        <w:t xml:space="preserve">. </w:t>
      </w:r>
    </w:p>
    <w:p w14:paraId="1A1D082B" w14:textId="41C01A8E" w:rsidR="00FA76B4" w:rsidRPr="00CD460D" w:rsidRDefault="00FA76B4" w:rsidP="008C62FB">
      <w:pPr>
        <w:pStyle w:val="AvhMsbody2"/>
        <w:rPr>
          <w:lang w:val="en-GB"/>
        </w:rPr>
      </w:pPr>
      <w:r w:rsidRPr="00CD460D">
        <w:rPr>
          <w:lang w:val="en-GB"/>
        </w:rPr>
        <w:t xml:space="preserve">There are two major features in </w:t>
      </w:r>
      <w:proofErr w:type="spellStart"/>
      <w:r w:rsidRPr="00EA48F2">
        <w:rPr>
          <w:smallCaps/>
          <w:lang w:val="en-GB"/>
        </w:rPr>
        <w:t>DESeq</w:t>
      </w:r>
      <w:proofErr w:type="spellEnd"/>
      <w:r w:rsidRPr="00CD460D">
        <w:rPr>
          <w:lang w:val="en-GB"/>
        </w:rPr>
        <w:t xml:space="preserve">, which are crucial for </w:t>
      </w:r>
      <w:proofErr w:type="spellStart"/>
      <w:r w:rsidRPr="00CD460D">
        <w:rPr>
          <w:lang w:val="en-GB"/>
        </w:rPr>
        <w:t>analyzing</w:t>
      </w:r>
      <w:proofErr w:type="spellEnd"/>
      <w:r w:rsidRPr="00CD460D">
        <w:rPr>
          <w:lang w:val="en-GB"/>
        </w:rPr>
        <w:t xml:space="preserve"> differential gene expression. It takes to account that the data has a Poisson distribution and it adjusts for multiple hypothesis testing, the latter by generating a false discovery rate (FDR) adjusted p-value for each gene tested for differential expression. The dataset was normali</w:t>
      </w:r>
      <w:r w:rsidR="00CD68B1">
        <w:rPr>
          <w:lang w:val="en-GB"/>
        </w:rPr>
        <w:t>s</w:t>
      </w:r>
      <w:r w:rsidRPr="00CD460D">
        <w:rPr>
          <w:lang w:val="en-GB"/>
        </w:rPr>
        <w:t xml:space="preserve">ed using the </w:t>
      </w:r>
      <w:proofErr w:type="spellStart"/>
      <w:r w:rsidRPr="00EA48F2">
        <w:rPr>
          <w:smallCaps/>
          <w:lang w:val="en-GB"/>
        </w:rPr>
        <w:t>DESeq</w:t>
      </w:r>
      <w:proofErr w:type="spellEnd"/>
      <w:r w:rsidR="00EA48F2">
        <w:rPr>
          <w:lang w:val="en-GB"/>
        </w:rPr>
        <w:t xml:space="preserve"> built-in function </w:t>
      </w:r>
      <w:proofErr w:type="spellStart"/>
      <w:r w:rsidRPr="00EA48F2">
        <w:rPr>
          <w:i/>
          <w:lang w:val="en-GB"/>
        </w:rPr>
        <w:t>estimateSizeFactors</w:t>
      </w:r>
      <w:proofErr w:type="spellEnd"/>
      <w:r w:rsidR="00EA48F2">
        <w:rPr>
          <w:lang w:val="en-GB"/>
        </w:rPr>
        <w:t xml:space="preserve">. The function </w:t>
      </w:r>
      <w:proofErr w:type="spellStart"/>
      <w:r w:rsidRPr="00EA48F2">
        <w:rPr>
          <w:i/>
          <w:lang w:val="en-GB"/>
        </w:rPr>
        <w:t>varianceStabilizingTransformation</w:t>
      </w:r>
      <w:proofErr w:type="spellEnd"/>
      <w:r w:rsidRPr="00CD460D">
        <w:rPr>
          <w:lang w:val="en-GB"/>
        </w:rPr>
        <w:t xml:space="preserve"> reduces the variance in the Poisson distributed data, making it easier to handle for performing</w:t>
      </w:r>
      <w:r w:rsidR="00EA48F2">
        <w:rPr>
          <w:lang w:val="en-GB"/>
        </w:rPr>
        <w:t xml:space="preserve"> grouping comparisons and analys</w:t>
      </w:r>
      <w:r w:rsidRPr="00CD460D">
        <w:rPr>
          <w:lang w:val="en-GB"/>
        </w:rPr>
        <w:t xml:space="preserve">ing batch effects. This was used for generating a descriptive </w:t>
      </w:r>
      <w:proofErr w:type="spellStart"/>
      <w:r w:rsidRPr="00CD460D">
        <w:rPr>
          <w:lang w:val="en-GB"/>
        </w:rPr>
        <w:t>heatmap</w:t>
      </w:r>
      <w:proofErr w:type="spellEnd"/>
      <w:r w:rsidRPr="00CD460D">
        <w:rPr>
          <w:lang w:val="en-GB"/>
        </w:rPr>
        <w:t xml:space="preserve"> for the 30 </w:t>
      </w:r>
      <w:r w:rsidR="00B55887" w:rsidRPr="00CD460D">
        <w:rPr>
          <w:lang w:val="en-GB"/>
        </w:rPr>
        <w:t>most highly</w:t>
      </w:r>
      <w:r w:rsidRPr="00CD460D">
        <w:rPr>
          <w:lang w:val="en-GB"/>
        </w:rPr>
        <w:t xml:space="preserve"> expressed genes, and a </w:t>
      </w:r>
      <w:r w:rsidR="00F52101" w:rsidRPr="00CD460D">
        <w:rPr>
          <w:lang w:val="en-GB"/>
        </w:rPr>
        <w:t xml:space="preserve">performed a </w:t>
      </w:r>
      <w:r w:rsidR="00A17631">
        <w:rPr>
          <w:lang w:val="en-GB"/>
        </w:rPr>
        <w:t>p</w:t>
      </w:r>
      <w:r w:rsidRPr="00CD460D">
        <w:rPr>
          <w:lang w:val="en-GB"/>
        </w:rPr>
        <w:t xml:space="preserve">rincipal </w:t>
      </w:r>
      <w:r w:rsidR="00A17631">
        <w:rPr>
          <w:lang w:val="en-GB"/>
        </w:rPr>
        <w:t>c</w:t>
      </w:r>
      <w:r w:rsidRPr="00CD460D">
        <w:rPr>
          <w:lang w:val="en-GB"/>
        </w:rPr>
        <w:t xml:space="preserve">omponent </w:t>
      </w:r>
      <w:r w:rsidR="00A17631">
        <w:rPr>
          <w:lang w:val="en-GB"/>
        </w:rPr>
        <w:t>a</w:t>
      </w:r>
      <w:r w:rsidRPr="00CD460D">
        <w:rPr>
          <w:lang w:val="en-GB"/>
        </w:rPr>
        <w:t>nalysis (PCA). To restrict the number of hypotheses and remove any gene that was not relevant for statistical testing (i.e. had zero or close to zero reads mapped to it), We applied a threshold of 15 mapped reads per gene as a minimum.</w:t>
      </w:r>
    </w:p>
    <w:p w14:paraId="66CF127D" w14:textId="21C804FF" w:rsidR="00FA76B4" w:rsidRPr="00CD460D" w:rsidRDefault="00FA76B4" w:rsidP="008C62FB">
      <w:pPr>
        <w:pStyle w:val="AvhMsbody2"/>
        <w:rPr>
          <w:lang w:val="en-GB"/>
        </w:rPr>
      </w:pPr>
      <w:r w:rsidRPr="00CD460D">
        <w:rPr>
          <w:lang w:val="en-GB"/>
        </w:rPr>
        <w:t xml:space="preserve">A “lookup-table” was created by combining the count table, </w:t>
      </w:r>
      <w:proofErr w:type="spellStart"/>
      <w:r w:rsidR="00B55887" w:rsidRPr="00EA48F2">
        <w:rPr>
          <w:lang w:val="en-GB"/>
        </w:rPr>
        <w:t>gff</w:t>
      </w:r>
      <w:proofErr w:type="spellEnd"/>
      <w:r w:rsidRPr="00CD460D">
        <w:rPr>
          <w:lang w:val="en-GB"/>
        </w:rPr>
        <w:t xml:space="preserve"> file and results from a </w:t>
      </w:r>
      <w:r w:rsidRPr="007752AC">
        <w:rPr>
          <w:smallCaps/>
          <w:lang w:val="en-GB"/>
        </w:rPr>
        <w:t>Basic Local Alignment Search Tool</w:t>
      </w:r>
      <w:r w:rsidRPr="00CD460D">
        <w:rPr>
          <w:lang w:val="en-GB"/>
        </w:rPr>
        <w:t xml:space="preserve"> </w:t>
      </w:r>
      <w:r w:rsidR="007B00D6" w:rsidRPr="00CD460D">
        <w:rPr>
          <w:lang w:val="en-GB"/>
        </w:rPr>
        <w:fldChar w:fldCharType="begin"/>
      </w:r>
      <w:r w:rsidR="007B00D6" w:rsidRPr="00CD460D">
        <w:rPr>
          <w:lang w:val="en-GB"/>
        </w:rPr>
        <w:instrText xml:space="preserve"> ADDIN EN.CITE &lt;EndNote&gt;&lt;Cite&gt;&lt;Author&gt;Altschul&lt;/Author&gt;&lt;Year&gt;1990&lt;/Year&gt;&lt;RecNum&gt;778&lt;/RecNum&gt;&lt;Prefix&gt;BLAST`; &lt;/Prefix&gt;&lt;DisplayText&gt;(BLAST; Altschul, et al. 1990)&lt;/DisplayText&gt;&lt;record&gt;&lt;rec-number&gt;778&lt;/rec-number&gt;&lt;foreign-keys&gt;&lt;key app="EN" db-id="t5eetzad5vfwd3eafes5pazjf50pe0d05ap9" timestamp="1434726442"&gt;778&lt;/key&gt;&lt;/foreign-keys&gt;&lt;ref-type name="Journal Article"&gt;17&lt;/ref-type&gt;&lt;contributors&gt;&lt;authors&gt;&lt;author&gt;Altschul, S. F.&lt;/author&gt;&lt;author&gt;Gish, W.&lt;/author&gt;&lt;author&gt;Miller, W.&lt;/author&gt;&lt;author&gt;Myers, E. W.&lt;/author&gt;&lt;author&gt;Lipman, D. J.&lt;/author&gt;&lt;/authors&gt;&lt;/contributors&gt;&lt;auth-address&gt;Altschul, Sf&amp;#xD;Nih,Natl Lib Med,Natl Ctr Biotechnol Informat,Bethesda,Md 20892, USA&amp;#xD;Nih,Natl Lib Med,Natl Ctr Biotechnol Informat,Bethesda,Md 20892, USA&amp;#xD;Penn State Univ,Dept Comp Sci,University Pk,Pa 16802&amp;#xD;Univ Arizona,Dept Comp Sci,Tucson,Az 85721&lt;/auth-address&gt;&lt;titles&gt;&lt;title&gt;Basic Local Alignment Search Tool&lt;/title&gt;&lt;secondary-title&gt;Journal of Molecular Biology&lt;/secondary-title&gt;&lt;alt-title&gt;J Mol Biol&lt;/alt-title&gt;&lt;/titles&gt;&lt;periodical&gt;&lt;full-title&gt;Journal of Molecular Biology&lt;/full-title&gt;&lt;abbr-1&gt;J Mol Biol&lt;/abbr-1&gt;&lt;/periodical&gt;&lt;alt-periodical&gt;&lt;full-title&gt;Journal of Molecular Biology&lt;/full-title&gt;&lt;abbr-1&gt;J Mol Biol&lt;/abbr-1&gt;&lt;/alt-periodical&gt;&lt;pages&gt;403-410&lt;/pages&gt;&lt;volume&gt;215&lt;/volume&gt;&lt;number&gt;3&lt;/number&gt;&lt;dates&gt;&lt;year&gt;1990&lt;/year&gt;&lt;pub-dates&gt;&lt;date&gt;Oct 5&lt;/date&gt;&lt;/pub-dates&gt;&lt;/dates&gt;&lt;isbn&gt;0022-2836&lt;/isbn&gt;&lt;accession-num&gt;WOS:A1990ED16700008&lt;/accession-num&gt;&lt;urls&gt;&lt;related-urls&gt;&lt;url&gt;&amp;lt;Go to ISI&amp;gt;://WOS:A1990ED16700008&lt;/url&gt;&lt;/related-urls&gt;&lt;/urls&gt;&lt;electronic-resource-num&gt;DOI 10.1006/jmbi.1990.9999&lt;/electronic-resource-num&gt;&lt;language&gt;English&lt;/language&gt;&lt;/record&gt;&lt;/Cite&gt;&lt;/EndNote&gt;</w:instrText>
      </w:r>
      <w:r w:rsidR="007B00D6" w:rsidRPr="00CD460D">
        <w:rPr>
          <w:lang w:val="en-GB"/>
        </w:rPr>
        <w:fldChar w:fldCharType="separate"/>
      </w:r>
      <w:r w:rsidR="007B00D6" w:rsidRPr="00CD460D">
        <w:rPr>
          <w:noProof/>
          <w:lang w:val="en-GB"/>
        </w:rPr>
        <w:t>(BLAST; Altschul, et al. 1990)</w:t>
      </w:r>
      <w:r w:rsidR="007B00D6" w:rsidRPr="00CD460D">
        <w:rPr>
          <w:lang w:val="en-GB"/>
        </w:rPr>
        <w:fldChar w:fldCharType="end"/>
      </w:r>
      <w:r w:rsidRPr="00CD460D">
        <w:rPr>
          <w:lang w:val="en-GB"/>
        </w:rPr>
        <w:t xml:space="preserve"> run of the genes against the </w:t>
      </w:r>
      <w:proofErr w:type="spellStart"/>
      <w:r w:rsidRPr="00CD460D">
        <w:rPr>
          <w:lang w:val="en-GB"/>
        </w:rPr>
        <w:t>UniProt</w:t>
      </w:r>
      <w:proofErr w:type="spellEnd"/>
      <w:r w:rsidRPr="00CD460D">
        <w:rPr>
          <w:lang w:val="en-GB"/>
        </w:rPr>
        <w:t xml:space="preserve"> database of Zebra Finch, to contain information for each gene; which scaffold the gene belonged to, its position on that scaffold and its size, the </w:t>
      </w:r>
      <w:proofErr w:type="spellStart"/>
      <w:r w:rsidRPr="00CD460D">
        <w:rPr>
          <w:lang w:val="en-GB"/>
        </w:rPr>
        <w:t>UniProt</w:t>
      </w:r>
      <w:proofErr w:type="spellEnd"/>
      <w:r w:rsidRPr="00CD460D">
        <w:rPr>
          <w:lang w:val="en-GB"/>
        </w:rPr>
        <w:t xml:space="preserve"> ID and gene function.</w:t>
      </w:r>
    </w:p>
    <w:bookmarkEnd w:id="28"/>
    <w:p w14:paraId="5A5D4CBF" w14:textId="38F32D9E" w:rsidR="0063514A" w:rsidRPr="00CD460D" w:rsidRDefault="00F126DC" w:rsidP="008C62FB">
      <w:pPr>
        <w:pStyle w:val="AvhMsh2"/>
        <w:rPr>
          <w:lang w:val="en-GB"/>
        </w:rPr>
      </w:pPr>
      <w:r w:rsidRPr="00CD460D">
        <w:rPr>
          <w:lang w:val="en-GB"/>
        </w:rPr>
        <w:t xml:space="preserve">Supplementary </w:t>
      </w:r>
      <w:r w:rsidR="009A1021" w:rsidRPr="00CD460D">
        <w:rPr>
          <w:lang w:val="en-GB"/>
        </w:rPr>
        <w:t>Results</w:t>
      </w:r>
    </w:p>
    <w:p w14:paraId="10FD772B" w14:textId="1503C9A0" w:rsidR="00D107AC" w:rsidRPr="00CD460D" w:rsidRDefault="009179E1" w:rsidP="008C62FB">
      <w:pPr>
        <w:pStyle w:val="AvhMsh3"/>
        <w:rPr>
          <w:lang w:val="en-GB"/>
        </w:rPr>
      </w:pPr>
      <w:r w:rsidRPr="00CD460D">
        <w:rPr>
          <w:lang w:val="en-GB"/>
        </w:rPr>
        <w:t>Genome assembly and pseudo-karyotype</w:t>
      </w:r>
      <w:r w:rsidR="00D107AC" w:rsidRPr="00CD460D">
        <w:rPr>
          <w:lang w:val="en-GB"/>
        </w:rPr>
        <w:t xml:space="preserve"> </w:t>
      </w:r>
    </w:p>
    <w:p w14:paraId="1EEBE282" w14:textId="5C3207BB" w:rsidR="002C40FA" w:rsidRPr="00CD460D" w:rsidRDefault="002C40FA" w:rsidP="002C40FA">
      <w:pPr>
        <w:pStyle w:val="AvhMsh4"/>
        <w:rPr>
          <w:lang w:val="en-GB"/>
        </w:rPr>
      </w:pPr>
      <w:r>
        <w:rPr>
          <w:lang w:val="en-GB"/>
        </w:rPr>
        <w:t>Pseudo-karyotype</w:t>
      </w:r>
    </w:p>
    <w:p w14:paraId="5A5D4913" w14:textId="5F0C6A8C" w:rsidR="002C40FA" w:rsidRPr="00667D46" w:rsidRDefault="002C40FA" w:rsidP="002C40FA">
      <w:pPr>
        <w:pStyle w:val="AvhMsbody1"/>
        <w:rPr>
          <w:b/>
        </w:rPr>
      </w:pPr>
      <w:r>
        <w:t xml:space="preserve">The pseudo-karyotype of </w:t>
      </w:r>
      <w:r w:rsidRPr="00795B81">
        <w:rPr>
          <w:i/>
        </w:rPr>
        <w:t>Nesospiza acunhae</w:t>
      </w:r>
      <w:r>
        <w:t xml:space="preserve"> based on zebra finch synteny includes all chromosomes of the zebra finch genome and covers </w:t>
      </w:r>
      <w:r w:rsidR="00182F30">
        <w:t>96.3</w:t>
      </w:r>
      <w:r>
        <w:t xml:space="preserve"> % of the genome length (</w:t>
      </w:r>
      <w:r w:rsidR="00E1155B">
        <w:t>Table S1</w:t>
      </w:r>
      <w:r>
        <w:t>).</w:t>
      </w:r>
      <w:r w:rsidRPr="002C40FA">
        <w:t xml:space="preserve"> </w:t>
      </w:r>
      <w:r>
        <w:t xml:space="preserve">The pseudo-karyotype of </w:t>
      </w:r>
      <w:r w:rsidRPr="0077779D">
        <w:rPr>
          <w:i/>
        </w:rPr>
        <w:t>N</w:t>
      </w:r>
      <w:r>
        <w:rPr>
          <w:i/>
        </w:rPr>
        <w:t xml:space="preserve">. </w:t>
      </w:r>
      <w:r w:rsidRPr="0077779D">
        <w:rPr>
          <w:i/>
        </w:rPr>
        <w:t>acunhae</w:t>
      </w:r>
      <w:r>
        <w:t xml:space="preserve"> based on chicken synteny covers all chromosomes of the chicken genome</w:t>
      </w:r>
      <w:r w:rsidR="003D50B3">
        <w:t>,</w:t>
      </w:r>
      <w:r>
        <w:t xml:space="preserve"> and in addition to all pseudo-chromosomes that we obtained from zebra </w:t>
      </w:r>
      <w:proofErr w:type="gramStart"/>
      <w:r>
        <w:t>finch,</w:t>
      </w:r>
      <w:proofErr w:type="gramEnd"/>
      <w:r>
        <w:t xml:space="preserve"> we also recovered the W chromosome. We found several within chromosome rearrangements and a </w:t>
      </w:r>
      <w:r w:rsidR="003D50B3">
        <w:t xml:space="preserve">few </w:t>
      </w:r>
      <w:proofErr w:type="spellStart"/>
      <w:r>
        <w:t>interchromosomal</w:t>
      </w:r>
      <w:proofErr w:type="spellEnd"/>
      <w:r>
        <w:t xml:space="preserve"> relocations (Figure </w:t>
      </w:r>
      <w:r w:rsidR="001911A1">
        <w:t>S4</w:t>
      </w:r>
      <w:r w:rsidR="003D50B3">
        <w:t>)</w:t>
      </w:r>
      <w:r>
        <w:t xml:space="preserve">. </w:t>
      </w:r>
    </w:p>
    <w:p w14:paraId="71DFB81F" w14:textId="77777777" w:rsidR="0082688D" w:rsidRPr="00CD460D" w:rsidRDefault="0082688D" w:rsidP="008C62FB">
      <w:pPr>
        <w:pStyle w:val="AvhMsh4"/>
        <w:rPr>
          <w:lang w:val="en-GB"/>
        </w:rPr>
      </w:pPr>
      <w:r w:rsidRPr="00CD460D">
        <w:rPr>
          <w:lang w:val="en-GB"/>
        </w:rPr>
        <w:t>Genome assembly completeness assessment</w:t>
      </w:r>
    </w:p>
    <w:p w14:paraId="2EA77034" w14:textId="742251AC" w:rsidR="00873D73" w:rsidRPr="00CD460D" w:rsidRDefault="006702D5" w:rsidP="008C62FB">
      <w:pPr>
        <w:pStyle w:val="AvhMsbody1"/>
        <w:rPr>
          <w:lang w:val="en-GB"/>
        </w:rPr>
      </w:pPr>
      <w:r>
        <w:rPr>
          <w:smallCaps/>
          <w:lang w:val="en-GB"/>
        </w:rPr>
        <w:t>cegma</w:t>
      </w:r>
      <w:r w:rsidR="0082688D" w:rsidRPr="00CD460D">
        <w:rPr>
          <w:lang w:val="en-GB"/>
        </w:rPr>
        <w:t xml:space="preserve"> </w:t>
      </w:r>
      <w:r w:rsidR="00873D73" w:rsidRPr="00CD460D">
        <w:rPr>
          <w:lang w:val="en-GB"/>
        </w:rPr>
        <w:fldChar w:fldCharType="begin">
          <w:fldData xml:space="preserve">PEVuZE5vdGU+PENpdGU+PEF1dGhvcj5QYXJyYTwvQXV0aG9yPjxZZWFyPjIwMDc8L1llYXI+PFJl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</w:fldData>
        </w:fldChar>
      </w:r>
      <w:r w:rsidR="00873D73" w:rsidRPr="00CD460D">
        <w:rPr>
          <w:lang w:val="en-GB"/>
        </w:rPr>
        <w:instrText xml:space="preserve"> ADDIN EN.CITE </w:instrText>
      </w:r>
      <w:r w:rsidR="00873D73" w:rsidRPr="00CD460D">
        <w:rPr>
          <w:lang w:val="en-GB"/>
        </w:rPr>
        <w:fldChar w:fldCharType="begin">
          <w:fldData xml:space="preserve">PEVuZE5vdGU+PENpdGU+PEF1dGhvcj5QYXJyYTwvQXV0aG9yPjxZZWFyPjIwMDc8L1llYXI+PFJl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</w:fldData>
        </w:fldChar>
      </w:r>
      <w:r w:rsidR="00873D73" w:rsidRPr="00CD460D">
        <w:rPr>
          <w:lang w:val="en-GB"/>
        </w:rPr>
        <w:instrText xml:space="preserve"> ADDIN EN.CITE.DATA </w:instrText>
      </w:r>
      <w:r w:rsidR="00873D73" w:rsidRPr="00CD460D">
        <w:rPr>
          <w:lang w:val="en-GB"/>
        </w:rPr>
      </w:r>
      <w:r w:rsidR="00873D73" w:rsidRPr="00CD460D">
        <w:rPr>
          <w:lang w:val="en-GB"/>
        </w:rPr>
        <w:fldChar w:fldCharType="end"/>
      </w:r>
      <w:r w:rsidR="00873D73" w:rsidRPr="00CD460D">
        <w:rPr>
          <w:lang w:val="en-GB"/>
        </w:rPr>
      </w:r>
      <w:r w:rsidR="00873D73" w:rsidRPr="00CD460D">
        <w:rPr>
          <w:lang w:val="en-GB"/>
        </w:rPr>
        <w:fldChar w:fldCharType="separate"/>
      </w:r>
      <w:r w:rsidR="00873D73" w:rsidRPr="00CD460D">
        <w:rPr>
          <w:noProof/>
          <w:lang w:val="en-GB"/>
        </w:rPr>
        <w:t>(Parra, et al. 2007; Parra, et al. 2009)</w:t>
      </w:r>
      <w:r w:rsidR="00873D73" w:rsidRPr="00CD460D">
        <w:rPr>
          <w:lang w:val="en-GB"/>
        </w:rPr>
        <w:fldChar w:fldCharType="end"/>
      </w:r>
      <w:r w:rsidR="00873D73" w:rsidRPr="00CD460D">
        <w:rPr>
          <w:lang w:val="en-GB"/>
        </w:rPr>
        <w:t xml:space="preserve"> </w:t>
      </w:r>
      <w:r w:rsidR="0082688D" w:rsidRPr="00CD460D">
        <w:rPr>
          <w:lang w:val="en-GB"/>
        </w:rPr>
        <w:t>determine</w:t>
      </w:r>
      <w:r w:rsidR="004D01B2" w:rsidRPr="00CD460D">
        <w:rPr>
          <w:lang w:val="en-GB"/>
        </w:rPr>
        <w:t xml:space="preserve">d that </w:t>
      </w:r>
      <w:r w:rsidR="00FE1DD0" w:rsidRPr="00CD460D">
        <w:rPr>
          <w:lang w:val="en-GB"/>
        </w:rPr>
        <w:t xml:space="preserve">233 (94.0%) of the 248 </w:t>
      </w:r>
      <w:r w:rsidR="0082688D" w:rsidRPr="00CD460D">
        <w:rPr>
          <w:lang w:val="en-GB"/>
        </w:rPr>
        <w:t xml:space="preserve">ultra-conserved core eukaryotic genes (CEGs) </w:t>
      </w:r>
      <w:r w:rsidR="004D01B2" w:rsidRPr="00CD460D">
        <w:rPr>
          <w:lang w:val="en-GB"/>
        </w:rPr>
        <w:t xml:space="preserve">were present in </w:t>
      </w:r>
      <w:r w:rsidR="00873D73" w:rsidRPr="00CD460D">
        <w:rPr>
          <w:lang w:val="en-GB"/>
        </w:rPr>
        <w:t xml:space="preserve">the </w:t>
      </w:r>
      <w:r w:rsidR="00873D73" w:rsidRPr="00CD460D">
        <w:rPr>
          <w:i/>
          <w:lang w:val="en-GB"/>
        </w:rPr>
        <w:t xml:space="preserve">Nesospiza acunhae </w:t>
      </w:r>
      <w:r w:rsidR="00873D73" w:rsidRPr="00CD460D">
        <w:rPr>
          <w:lang w:val="en-GB"/>
        </w:rPr>
        <w:t xml:space="preserve">pseudo-karyotype. Of the CEGs </w:t>
      </w:r>
      <w:r w:rsidR="00FE1DD0" w:rsidRPr="00CD460D">
        <w:rPr>
          <w:lang w:val="en-GB"/>
        </w:rPr>
        <w:t>64.1</w:t>
      </w:r>
      <w:r w:rsidR="00873D73" w:rsidRPr="00CD460D">
        <w:rPr>
          <w:lang w:val="en-GB"/>
        </w:rPr>
        <w:t>% were recovered essentially completely (</w:t>
      </w:r>
      <w:r w:rsidR="00873D73" w:rsidRPr="00CD460D">
        <w:rPr>
          <w:rFonts w:ascii="ＭＳ ゴシック" w:eastAsia="ＭＳ ゴシック"/>
          <w:color w:val="000000"/>
          <w:lang w:val="en-GB"/>
        </w:rPr>
        <w:t>≥</w:t>
      </w:r>
      <w:r w:rsidR="00873D73" w:rsidRPr="00CD460D">
        <w:rPr>
          <w:lang w:val="en-GB"/>
        </w:rPr>
        <w:t xml:space="preserve">70% of the protein length aligns with the genome) and a further </w:t>
      </w:r>
      <w:r w:rsidR="00FE1DD0" w:rsidRPr="00CD460D">
        <w:rPr>
          <w:lang w:val="en-GB"/>
        </w:rPr>
        <w:t>29.8</w:t>
      </w:r>
      <w:r w:rsidR="00873D73" w:rsidRPr="00CD460D">
        <w:rPr>
          <w:lang w:val="en-GB"/>
        </w:rPr>
        <w:t>% were partially recovered (alignments exceeded a pre-computed minimum alignment score, but covered &lt;70% of the protein length)</w:t>
      </w:r>
      <w:r w:rsidR="004D01B2" w:rsidRPr="00CD460D">
        <w:rPr>
          <w:lang w:val="en-GB"/>
        </w:rPr>
        <w:t>.</w:t>
      </w:r>
      <w:r w:rsidR="00873D73" w:rsidRPr="00CD460D">
        <w:rPr>
          <w:lang w:val="en-GB"/>
        </w:rPr>
        <w:t xml:space="preserve"> </w:t>
      </w:r>
    </w:p>
    <w:p w14:paraId="1C729A24" w14:textId="372AF06F" w:rsidR="00873D73" w:rsidRPr="00CD460D" w:rsidRDefault="00873D73" w:rsidP="008C62FB">
      <w:pPr>
        <w:pStyle w:val="AvhMsbody2"/>
        <w:rPr>
          <w:lang w:val="en-GB"/>
        </w:rPr>
      </w:pPr>
      <w:r w:rsidRPr="00CD460D">
        <w:rPr>
          <w:lang w:val="en-GB"/>
        </w:rPr>
        <w:t>‘Complete’ and ‘</w:t>
      </w:r>
      <w:proofErr w:type="gramStart"/>
      <w:r w:rsidRPr="00CD460D">
        <w:rPr>
          <w:lang w:val="en-GB"/>
        </w:rPr>
        <w:t>Partial</w:t>
      </w:r>
      <w:proofErr w:type="gramEnd"/>
      <w:r w:rsidRPr="00CD460D">
        <w:rPr>
          <w:lang w:val="en-GB"/>
        </w:rPr>
        <w:t>’ results are also described through 4 sub-groups of genes, from the least conserved genes (Group 1) to the most conserved genes (Group 4)</w:t>
      </w:r>
      <w:r w:rsidR="004D01B2" w:rsidRPr="00CD460D">
        <w:rPr>
          <w:lang w:val="en-GB"/>
        </w:rPr>
        <w:t xml:space="preserve">, see </w:t>
      </w:r>
      <w:r w:rsidR="00E1155B">
        <w:rPr>
          <w:lang w:val="en-GB"/>
        </w:rPr>
        <w:t>Table S2</w:t>
      </w:r>
      <w:r w:rsidR="004D01B2" w:rsidRPr="00CD460D">
        <w:rPr>
          <w:lang w:val="en-GB"/>
        </w:rPr>
        <w:t>.</w:t>
      </w:r>
    </w:p>
    <w:p w14:paraId="0BCBAC47" w14:textId="77777777" w:rsidR="009179E1" w:rsidRPr="00CD460D" w:rsidRDefault="009179E1" w:rsidP="008C62FB">
      <w:pPr>
        <w:pStyle w:val="AvhMsh3"/>
        <w:rPr>
          <w:lang w:val="en-GB"/>
        </w:rPr>
      </w:pPr>
      <w:r w:rsidRPr="00CD460D">
        <w:rPr>
          <w:lang w:val="en-GB"/>
        </w:rPr>
        <w:lastRenderedPageBreak/>
        <w:t>Transcriptome annotation and gene expression</w:t>
      </w:r>
    </w:p>
    <w:p w14:paraId="24C2CFCB" w14:textId="1402070F" w:rsidR="00C06825" w:rsidRPr="00CD460D" w:rsidRDefault="007A426C" w:rsidP="008C62FB">
      <w:pPr>
        <w:pStyle w:val="AvhMsbody1"/>
        <w:rPr>
          <w:lang w:val="en-GB"/>
        </w:rPr>
      </w:pPr>
      <w:proofErr w:type="spellStart"/>
      <w:r w:rsidRPr="006702D5">
        <w:rPr>
          <w:smallCaps/>
          <w:lang w:val="en-GB"/>
        </w:rPr>
        <w:t>Repeat</w:t>
      </w:r>
      <w:r w:rsidR="006702D5">
        <w:rPr>
          <w:smallCaps/>
          <w:lang w:val="en-GB"/>
        </w:rPr>
        <w:t>M</w:t>
      </w:r>
      <w:r w:rsidRPr="006702D5">
        <w:rPr>
          <w:smallCaps/>
          <w:lang w:val="en-GB"/>
        </w:rPr>
        <w:t>asker</w:t>
      </w:r>
      <w:proofErr w:type="spellEnd"/>
      <w:r w:rsidR="00C06825" w:rsidRPr="00CD460D">
        <w:rPr>
          <w:lang w:val="en-GB"/>
        </w:rPr>
        <w:t xml:space="preserve"> and </w:t>
      </w:r>
      <w:proofErr w:type="spellStart"/>
      <w:r w:rsidR="00C06825" w:rsidRPr="006702D5">
        <w:rPr>
          <w:smallCaps/>
          <w:lang w:val="en-GB"/>
        </w:rPr>
        <w:t>Repeat</w:t>
      </w:r>
      <w:r w:rsidR="006702D5">
        <w:rPr>
          <w:smallCaps/>
          <w:lang w:val="en-GB"/>
        </w:rPr>
        <w:t>R</w:t>
      </w:r>
      <w:r w:rsidR="00C06825" w:rsidRPr="006702D5">
        <w:rPr>
          <w:smallCaps/>
          <w:lang w:val="en-GB"/>
        </w:rPr>
        <w:t>unner</w:t>
      </w:r>
      <w:proofErr w:type="spellEnd"/>
      <w:r w:rsidR="00C06825" w:rsidRPr="00CD460D">
        <w:rPr>
          <w:lang w:val="en-GB"/>
        </w:rPr>
        <w:t xml:space="preserve"> identified </w:t>
      </w:r>
      <w:r w:rsidRPr="00CD460D">
        <w:rPr>
          <w:lang w:val="en-GB"/>
        </w:rPr>
        <w:t>in total 825</w:t>
      </w:r>
      <w:r w:rsidR="00EE5D1C">
        <w:rPr>
          <w:lang w:val="en-GB"/>
        </w:rPr>
        <w:t>,</w:t>
      </w:r>
      <w:r w:rsidRPr="00CD460D">
        <w:rPr>
          <w:lang w:val="en-GB"/>
        </w:rPr>
        <w:t>405 repetitive sequences</w:t>
      </w:r>
      <w:r w:rsidR="005E1C71" w:rsidRPr="00CD460D">
        <w:rPr>
          <w:lang w:val="en-GB"/>
        </w:rPr>
        <w:t xml:space="preserve"> of an average of 137 bp</w:t>
      </w:r>
      <w:r w:rsidRPr="00CD460D">
        <w:rPr>
          <w:lang w:val="en-GB"/>
        </w:rPr>
        <w:t xml:space="preserve">, </w:t>
      </w:r>
      <w:r w:rsidR="005E1C71" w:rsidRPr="00CD460D">
        <w:rPr>
          <w:lang w:val="en-GB"/>
        </w:rPr>
        <w:t xml:space="preserve">and </w:t>
      </w:r>
      <w:r w:rsidRPr="00CD460D">
        <w:rPr>
          <w:lang w:val="en-GB"/>
        </w:rPr>
        <w:t>at a total length of 113 Mbp, corresponding to 10.66% of the assembly length.</w:t>
      </w:r>
    </w:p>
    <w:p w14:paraId="7B1A6415" w14:textId="4A79D458" w:rsidR="009179E1" w:rsidRPr="00CD460D" w:rsidRDefault="002C0505" w:rsidP="008C62FB">
      <w:pPr>
        <w:pStyle w:val="AvhMsbody2"/>
        <w:rPr>
          <w:lang w:val="en-GB"/>
        </w:rPr>
      </w:pPr>
      <w:r w:rsidRPr="00CD460D">
        <w:rPr>
          <w:lang w:val="en-GB"/>
        </w:rPr>
        <w:t xml:space="preserve">The final gene build (rc3) contained </w:t>
      </w:r>
      <w:r w:rsidR="002D1E86" w:rsidRPr="00CD460D">
        <w:rPr>
          <w:lang w:val="en-GB"/>
        </w:rPr>
        <w:t>19</w:t>
      </w:r>
      <w:r w:rsidR="00C275F3" w:rsidRPr="00CD460D">
        <w:rPr>
          <w:lang w:val="en-GB"/>
        </w:rPr>
        <w:t>,</w:t>
      </w:r>
      <w:r w:rsidR="002D1E86" w:rsidRPr="00CD460D">
        <w:rPr>
          <w:lang w:val="en-GB"/>
        </w:rPr>
        <w:t>039 genes producing 20</w:t>
      </w:r>
      <w:r w:rsidR="00C275F3" w:rsidRPr="00CD460D">
        <w:rPr>
          <w:lang w:val="en-GB"/>
        </w:rPr>
        <w:t>,</w:t>
      </w:r>
      <w:r w:rsidR="002D1E86" w:rsidRPr="00CD460D">
        <w:rPr>
          <w:lang w:val="en-GB"/>
        </w:rPr>
        <w:t>092 mRNAs based on 155</w:t>
      </w:r>
      <w:r w:rsidR="00C275F3" w:rsidRPr="00CD460D">
        <w:rPr>
          <w:lang w:val="en-GB"/>
        </w:rPr>
        <w:t>,</w:t>
      </w:r>
      <w:r w:rsidR="002D1E86" w:rsidRPr="00CD460D">
        <w:rPr>
          <w:lang w:val="en-GB"/>
        </w:rPr>
        <w:t xml:space="preserve">389 exons, corresponding to 2.3% of the genome covered by CDS and 37.4% by genes (see further </w:t>
      </w:r>
      <w:r w:rsidR="00E1155B">
        <w:rPr>
          <w:lang w:val="en-GB"/>
        </w:rPr>
        <w:t>Table S3</w:t>
      </w:r>
      <w:r w:rsidR="002D1E86" w:rsidRPr="00CD460D">
        <w:rPr>
          <w:lang w:val="en-GB"/>
        </w:rPr>
        <w:t>). Build rc1 produced 18</w:t>
      </w:r>
      <w:r w:rsidR="00C275F3" w:rsidRPr="00CD460D">
        <w:rPr>
          <w:lang w:val="en-GB"/>
        </w:rPr>
        <w:t>,</w:t>
      </w:r>
      <w:r w:rsidR="002D1E86" w:rsidRPr="00CD460D">
        <w:rPr>
          <w:lang w:val="en-GB"/>
        </w:rPr>
        <w:t>799 genes, and build rc2 produced 18</w:t>
      </w:r>
      <w:r w:rsidR="00C275F3" w:rsidRPr="00CD460D">
        <w:rPr>
          <w:lang w:val="en-GB"/>
        </w:rPr>
        <w:t>,</w:t>
      </w:r>
      <w:r w:rsidR="002D1E86" w:rsidRPr="00CD460D">
        <w:rPr>
          <w:lang w:val="en-GB"/>
        </w:rPr>
        <w:t>559 genes, of which 1</w:t>
      </w:r>
      <w:r w:rsidR="00C275F3" w:rsidRPr="00CD460D">
        <w:rPr>
          <w:lang w:val="en-GB"/>
        </w:rPr>
        <w:t>,</w:t>
      </w:r>
      <w:r w:rsidR="002D1E86" w:rsidRPr="00CD460D">
        <w:rPr>
          <w:lang w:val="en-GB"/>
        </w:rPr>
        <w:t xml:space="preserve">599 were not present in rc1. Note that also, some of the genes already described by the first annotation round (rc1) may have been modified (addition/modification of </w:t>
      </w:r>
      <w:proofErr w:type="spellStart"/>
      <w:r w:rsidR="002D1E86" w:rsidRPr="00CD460D">
        <w:rPr>
          <w:lang w:val="en-GB"/>
        </w:rPr>
        <w:t>cds</w:t>
      </w:r>
      <w:proofErr w:type="spellEnd"/>
      <w:r w:rsidR="002D1E86" w:rsidRPr="00CD460D">
        <w:rPr>
          <w:lang w:val="en-GB"/>
        </w:rPr>
        <w:t>, exon and UTR; split/fusion of gene) in rc2.</w:t>
      </w:r>
      <w:r w:rsidR="00852141">
        <w:rPr>
          <w:lang w:val="en-GB"/>
        </w:rPr>
        <w:t xml:space="preserve"> The AED</w:t>
      </w:r>
      <w:r w:rsidR="00852141" w:rsidRPr="00852141">
        <w:rPr>
          <w:lang w:val="en-GB"/>
        </w:rPr>
        <w:t xml:space="preserve"> </w:t>
      </w:r>
      <w:r w:rsidR="00852141">
        <w:rPr>
          <w:lang w:val="en-GB"/>
        </w:rPr>
        <w:t>distribution differed little between builds rc2 and rc3, but there was a substantial improvement compared to build rc1 (Figure S8).</w:t>
      </w:r>
    </w:p>
    <w:p w14:paraId="7AC60BC7" w14:textId="0B6E4D15" w:rsidR="003955EB" w:rsidRPr="00CD460D" w:rsidRDefault="003955EB" w:rsidP="008C62FB">
      <w:pPr>
        <w:pStyle w:val="AvhMsbody2"/>
        <w:rPr>
          <w:lang w:val="en-GB"/>
        </w:rPr>
      </w:pPr>
      <w:r w:rsidRPr="00CD460D">
        <w:rPr>
          <w:lang w:val="en-GB"/>
        </w:rPr>
        <w:t>Functional annotation was retrieved for 15</w:t>
      </w:r>
      <w:r w:rsidR="00C275F3" w:rsidRPr="00CD460D">
        <w:rPr>
          <w:lang w:val="en-GB"/>
        </w:rPr>
        <w:t>,</w:t>
      </w:r>
      <w:r w:rsidRPr="00CD460D">
        <w:rPr>
          <w:lang w:val="en-GB"/>
        </w:rPr>
        <w:t>657 transcripts (14</w:t>
      </w:r>
      <w:r w:rsidR="00C275F3" w:rsidRPr="00CD460D">
        <w:rPr>
          <w:lang w:val="en-GB"/>
        </w:rPr>
        <w:t>,</w:t>
      </w:r>
      <w:r w:rsidRPr="00CD460D">
        <w:rPr>
          <w:lang w:val="en-GB"/>
        </w:rPr>
        <w:t>384 genes), whereas 4</w:t>
      </w:r>
      <w:r w:rsidR="00C275F3" w:rsidRPr="00CD460D">
        <w:rPr>
          <w:lang w:val="en-GB"/>
        </w:rPr>
        <w:t>,</w:t>
      </w:r>
      <w:r w:rsidRPr="00CD460D">
        <w:rPr>
          <w:lang w:val="en-GB"/>
        </w:rPr>
        <w:t>777 transcripts (4</w:t>
      </w:r>
      <w:r w:rsidR="00C275F3" w:rsidRPr="00CD460D">
        <w:rPr>
          <w:lang w:val="en-GB"/>
        </w:rPr>
        <w:t>,</w:t>
      </w:r>
      <w:r w:rsidRPr="00CD460D">
        <w:rPr>
          <w:lang w:val="en-GB"/>
        </w:rPr>
        <w:t>655 genes) do not have any functional information (</w:t>
      </w:r>
      <w:r w:rsidR="00E1155B">
        <w:rPr>
          <w:lang w:val="en-GB"/>
        </w:rPr>
        <w:t>Table S8</w:t>
      </w:r>
      <w:r w:rsidRPr="00CD460D">
        <w:rPr>
          <w:lang w:val="en-GB"/>
        </w:rPr>
        <w:t>).</w:t>
      </w:r>
    </w:p>
    <w:p w14:paraId="15B65692" w14:textId="66792302" w:rsidR="00D67CB6" w:rsidRPr="00CD460D" w:rsidRDefault="00D67CB6" w:rsidP="008C62FB">
      <w:pPr>
        <w:pStyle w:val="AvhMsbody2"/>
        <w:rPr>
          <w:lang w:val="en-GB"/>
        </w:rPr>
      </w:pPr>
      <w:r w:rsidRPr="00CD460D">
        <w:rPr>
          <w:lang w:val="en-GB"/>
        </w:rPr>
        <w:t xml:space="preserve">In addition to genes, a total of 342 </w:t>
      </w:r>
      <w:proofErr w:type="spellStart"/>
      <w:proofErr w:type="gramStart"/>
      <w:r w:rsidRPr="00CD460D">
        <w:rPr>
          <w:lang w:val="en-GB"/>
        </w:rPr>
        <w:t>tRNAs</w:t>
      </w:r>
      <w:proofErr w:type="spellEnd"/>
      <w:proofErr w:type="gramEnd"/>
      <w:r w:rsidRPr="00CD460D">
        <w:rPr>
          <w:lang w:val="en-GB"/>
        </w:rPr>
        <w:t xml:space="preserve"> were predicted (see </w:t>
      </w:r>
      <w:r w:rsidR="00E1155B">
        <w:rPr>
          <w:lang w:val="en-GB"/>
        </w:rPr>
        <w:t>Table S3</w:t>
      </w:r>
      <w:r w:rsidRPr="00CD460D">
        <w:rPr>
          <w:lang w:val="en-GB"/>
        </w:rPr>
        <w:t>).</w:t>
      </w:r>
    </w:p>
    <w:p w14:paraId="556C77BF" w14:textId="58285910" w:rsidR="0063514A" w:rsidRPr="00CD460D" w:rsidRDefault="00F126DC" w:rsidP="008C62FB">
      <w:pPr>
        <w:pStyle w:val="AvhMsh2"/>
        <w:rPr>
          <w:lang w:val="en-GB"/>
        </w:rPr>
      </w:pPr>
      <w:r w:rsidRPr="00CD460D">
        <w:rPr>
          <w:lang w:val="en-GB"/>
        </w:rPr>
        <w:t xml:space="preserve">Supplementary </w:t>
      </w:r>
      <w:r w:rsidR="009A1021" w:rsidRPr="00CD460D">
        <w:rPr>
          <w:lang w:val="en-GB"/>
        </w:rPr>
        <w:t>References</w:t>
      </w:r>
    </w:p>
    <w:p w14:paraId="0E1ABBD7" w14:textId="77777777" w:rsidR="00D62223" w:rsidRPr="00D62223" w:rsidRDefault="00F126DC" w:rsidP="00CB5C97">
      <w:pPr>
        <w:pStyle w:val="AvhMsref"/>
      </w:pPr>
      <w:r w:rsidRPr="00CD460D">
        <w:rPr>
          <w:rFonts w:ascii="Arial" w:hAnsi="Arial" w:cs="Arial"/>
          <w:lang w:val="en-GB"/>
        </w:rPr>
        <w:fldChar w:fldCharType="begin"/>
      </w:r>
      <w:r w:rsidRPr="00CD460D">
        <w:rPr>
          <w:rFonts w:ascii="Arial" w:hAnsi="Arial" w:cs="Arial"/>
          <w:lang w:val="en-GB"/>
        </w:rPr>
        <w:instrText xml:space="preserve"> ADDIN EN.REFLIST </w:instrText>
      </w:r>
      <w:r w:rsidRPr="00CD460D">
        <w:rPr>
          <w:rFonts w:ascii="Arial" w:hAnsi="Arial" w:cs="Arial"/>
          <w:lang w:val="en-GB"/>
        </w:rPr>
        <w:fldChar w:fldCharType="separate"/>
      </w:r>
      <w:r w:rsidR="00D62223" w:rsidRPr="00D62223">
        <w:t>Abzhanov A, Kuo WP, Hartmann C, Grant BR, Grant PR, Tabin CJ. 2006. The calmodulin pathway and evolution of elongated beak morphology in Darwin's finches. Nature 442:563-567.</w:t>
      </w:r>
    </w:p>
    <w:p w14:paraId="781C238C" w14:textId="77777777" w:rsidR="00D62223" w:rsidRPr="00D62223" w:rsidRDefault="00D62223" w:rsidP="00CB5C97">
      <w:pPr>
        <w:pStyle w:val="AvhMsref"/>
      </w:pPr>
      <w:r w:rsidRPr="00D62223">
        <w:t>Abzhanov A, Protas M, Grant BR, Grant PR, Tabin CJ. 2004. Bmp4 and morphological variation of beaks in Darwin's finches. Science 305:1462-1465.</w:t>
      </w:r>
    </w:p>
    <w:p w14:paraId="3189ADB8" w14:textId="77777777" w:rsidR="00D62223" w:rsidRPr="00D62223" w:rsidRDefault="00D62223" w:rsidP="00CB5C97">
      <w:pPr>
        <w:pStyle w:val="AvhMsref"/>
      </w:pPr>
      <w:r w:rsidRPr="00D62223">
        <w:t>Abzhanov A, Tabin CJ. 2004. Shh and Fgf8 act synergistically to drive cartilage outgrowth during cranial development. Developmental Biology 273:134-148.</w:t>
      </w:r>
    </w:p>
    <w:p w14:paraId="17135948" w14:textId="77777777" w:rsidR="00D62223" w:rsidRPr="00D62223" w:rsidRDefault="00D62223" w:rsidP="00CB5C97">
      <w:pPr>
        <w:pStyle w:val="AvhMsref"/>
      </w:pPr>
      <w:r w:rsidRPr="00D62223">
        <w:t>Altschul SF, Gish W, Miller W, Myers EW, Lipman DJ. 1990. Basic Local Alignment Search Tool. Journal of Molecular Biology 215:403-410.</w:t>
      </w:r>
    </w:p>
    <w:p w14:paraId="3D552032" w14:textId="77777777" w:rsidR="00D62223" w:rsidRPr="00D62223" w:rsidRDefault="00D62223" w:rsidP="00CB5C97">
      <w:pPr>
        <w:pStyle w:val="AvhMsref"/>
      </w:pPr>
      <w:r w:rsidRPr="00D62223">
        <w:t>Anders S, Huber W. 2010. Differential expression analysis for sequence count data. Genome Biology 11.</w:t>
      </w:r>
    </w:p>
    <w:p w14:paraId="6EE29798" w14:textId="77777777" w:rsidR="00D62223" w:rsidRPr="00D62223" w:rsidRDefault="00D62223" w:rsidP="00CB5C97">
      <w:pPr>
        <w:pStyle w:val="AvhMsref"/>
      </w:pPr>
      <w:r w:rsidRPr="00D62223">
        <w:t>Ashburner M, Ball CA, Blake JA, Botstein D, Butler H, Cherry JM, Davis AP, Dolinski K, Dwight SS, Eppig JT, et al. 2000. Gene ontology: tool for the unification of biology. The Gene Ontology Consortium. Nat Genet 25:25-29.</w:t>
      </w:r>
    </w:p>
    <w:p w14:paraId="23FF9B50" w14:textId="77777777" w:rsidR="00D62223" w:rsidRPr="00D62223" w:rsidRDefault="00D62223" w:rsidP="00CB5C97">
      <w:pPr>
        <w:pStyle w:val="AvhMsref"/>
      </w:pPr>
      <w:r w:rsidRPr="00D62223">
        <w:t>Ellegren H. 2010. Evolutionary stasis: the stable chromosomes of birds. Trends in Ecology &amp; Evolution 25:283-291.</w:t>
      </w:r>
    </w:p>
    <w:p w14:paraId="3E83BE56" w14:textId="77777777" w:rsidR="00D62223" w:rsidRPr="00D62223" w:rsidRDefault="00D62223" w:rsidP="00CB5C97">
      <w:pPr>
        <w:pStyle w:val="AvhMsref"/>
      </w:pPr>
      <w:r w:rsidRPr="00D62223">
        <w:t>Finn RD, Bateman A, Clements J, Coggill P, Eberhardt RY, Eddy SR, Heger A, Hetherington K, Holm L, Mistry J, et al. 2014. Pfam: the protein families database. Nucleic Acids Res 42:D222-230.</w:t>
      </w:r>
    </w:p>
    <w:p w14:paraId="2567B26C" w14:textId="77777777" w:rsidR="00D62223" w:rsidRPr="00D62223" w:rsidRDefault="00D62223" w:rsidP="00CB5C97">
      <w:pPr>
        <w:pStyle w:val="AvhMsref"/>
      </w:pPr>
      <w:r w:rsidRPr="00D62223">
        <w:t>Grabherr MG, Russell P, Meyer M, Mauceli E, Alfoldi J, Di Palma F, Lindblad-Toh K. 2010. Genome-wide synteny through highly sensitive sequence alignment: Satsuma. Bioinformatics 26:1145-1151.</w:t>
      </w:r>
    </w:p>
    <w:p w14:paraId="713E360A" w14:textId="77777777" w:rsidR="00D62223" w:rsidRPr="00D62223" w:rsidRDefault="00D62223" w:rsidP="00CB5C97">
      <w:pPr>
        <w:pStyle w:val="AvhMsref"/>
      </w:pPr>
      <w:r w:rsidRPr="00D62223">
        <w:t>Holt C, Yandell M. 2011. MAKER2: an annotation pipeline and genome-database management tool for second-generation genome projects. Bmc Bioinformatics 12:491.</w:t>
      </w:r>
    </w:p>
    <w:p w14:paraId="6528D7E5" w14:textId="77777777" w:rsidR="00D62223" w:rsidRPr="00D62223" w:rsidRDefault="00D62223" w:rsidP="00CB5C97">
      <w:pPr>
        <w:pStyle w:val="AvhMsref"/>
      </w:pPr>
      <w:r w:rsidRPr="00D62223">
        <w:t>Hunter S, Jones P, Mitchell A, Apweiler R, Attwood TK, Bateman A, Bernard T, Binns D, Bork P, Burge S, et al. 2012. InterPro in 2011: new developments in the family and domain prediction database. Nucleic Acids Res 40:D306-312.</w:t>
      </w:r>
    </w:p>
    <w:p w14:paraId="7BF36952" w14:textId="77777777" w:rsidR="00D62223" w:rsidRPr="00D62223" w:rsidRDefault="00D62223" w:rsidP="00CB5C97">
      <w:pPr>
        <w:pStyle w:val="AvhMsref"/>
      </w:pPr>
      <w:r w:rsidRPr="00D62223">
        <w:t>Jones P, Binns D, Chang HY, Fraser M, Li W, McAnulla C, McWilliam H, Maslen J, Mitchell A, Nuka G, et al. 2014. InterProScan 5: genome-scale protein function classification. Bioinformatics 30:1236-1240.</w:t>
      </w:r>
    </w:p>
    <w:p w14:paraId="688F5BB3" w14:textId="77777777" w:rsidR="00D62223" w:rsidRPr="00D62223" w:rsidRDefault="00D62223" w:rsidP="00CB5C97">
      <w:pPr>
        <w:pStyle w:val="AvhMsref"/>
      </w:pPr>
      <w:r w:rsidRPr="00D62223">
        <w:t>Knief U, Schielzeth H, Kempenaers B, Ellegren H, Forstmeier W. 2012. QTL and quantitative genetic analysis of beak morphology reveals patterns of standing genetic variation in an Estrildid finch. Mol Ecol 21:3704-3717.</w:t>
      </w:r>
    </w:p>
    <w:p w14:paraId="19BCF8CF" w14:textId="77777777" w:rsidR="00D62223" w:rsidRPr="00D62223" w:rsidRDefault="00D62223" w:rsidP="00CB5C97">
      <w:pPr>
        <w:pStyle w:val="AvhMsref"/>
      </w:pPr>
      <w:r w:rsidRPr="00D62223">
        <w:lastRenderedPageBreak/>
        <w:t>Krzywinski M, Schein J, Birol I, Connors J, Gascoyne R, Horsman D, Jones SJ, Marra MA. 2009. Circos: An information aesthetic for comparative genomics. Genome Res 19:1639-1645.</w:t>
      </w:r>
    </w:p>
    <w:p w14:paraId="616917CC" w14:textId="77777777" w:rsidR="00D62223" w:rsidRPr="00D62223" w:rsidRDefault="00D62223" w:rsidP="00CB5C97">
      <w:pPr>
        <w:pStyle w:val="AvhMsref"/>
      </w:pPr>
      <w:r w:rsidRPr="00D62223">
        <w:t>Lamichhaney S, Berglund J, Almen MS, Maqbool K, Grabherr M, Martinez-Barrio A, Promerova M, Rubin CJ, Wang C, Zamani N, et al. 2015. Evolution of Darwin's finches and their beaks revealed by genome sequencing. Nature 518.</w:t>
      </w:r>
    </w:p>
    <w:p w14:paraId="299024D6" w14:textId="77777777" w:rsidR="00D62223" w:rsidRPr="00D62223" w:rsidRDefault="00D62223" w:rsidP="00CB5C97">
      <w:pPr>
        <w:pStyle w:val="AvhMsref"/>
      </w:pPr>
      <w:r w:rsidRPr="00D62223">
        <w:t>Lowe TM, Eddy SR. 1997. tRNAscan-SE: a program for improved detection of transfer RNA genes in genomic sequence. Nucleic Acids Res 25:955-964.</w:t>
      </w:r>
    </w:p>
    <w:p w14:paraId="7295F2FC" w14:textId="77777777" w:rsidR="00D62223" w:rsidRPr="00D62223" w:rsidRDefault="00D62223" w:rsidP="00CB5C97">
      <w:pPr>
        <w:pStyle w:val="AvhMsref"/>
      </w:pPr>
      <w:r w:rsidRPr="00D62223">
        <w:t>Mallarino R, Grant PR, Grant BR, Herrel A, Kuo WP, Abzhanov A. 2011. Two developmental modules establish 3D beak-shape variation in Darwin's finches. Proc Natl Acad Sci U S A 108:4057-4062.</w:t>
      </w:r>
    </w:p>
    <w:p w14:paraId="73653936" w14:textId="77777777" w:rsidR="00D62223" w:rsidRPr="00D62223" w:rsidRDefault="00D62223" w:rsidP="00CB5C97">
      <w:pPr>
        <w:pStyle w:val="AvhMsref"/>
      </w:pPr>
      <w:r w:rsidRPr="00D62223">
        <w:t>Parra G, Bradnam K, Korf I. 2007. CEGMA: a pipeline to accurately annotate core genes in eukaryotic genomes. Bioinformatics 23:1061-1067.</w:t>
      </w:r>
    </w:p>
    <w:p w14:paraId="7107B7DD" w14:textId="77777777" w:rsidR="00D62223" w:rsidRPr="00D62223" w:rsidRDefault="00D62223" w:rsidP="00CB5C97">
      <w:pPr>
        <w:pStyle w:val="AvhMsref"/>
      </w:pPr>
      <w:r w:rsidRPr="00D62223">
        <w:t>Parra G, Bradnam K, Ning Z, Keane T, Korf I. 2009. Assessing the gene space in draft genomes. Nucleic Acids Res 37:289-297.</w:t>
      </w:r>
    </w:p>
    <w:p w14:paraId="0775771C" w14:textId="60C91E07" w:rsidR="00D62223" w:rsidRPr="00D62223" w:rsidRDefault="00D62223" w:rsidP="00CB5C97">
      <w:pPr>
        <w:pStyle w:val="AvhMsref"/>
      </w:pPr>
      <w:r w:rsidRPr="00D62223">
        <w:t xml:space="preserve">R: A Language and Environment for Statistical Computing [Internet]. 2014. Available from: </w:t>
      </w:r>
      <w:hyperlink r:id="rId10" w:history="1">
        <w:r w:rsidRPr="00D62223">
          <w:rPr>
            <w:rStyle w:val="Hyperlink"/>
            <w:lang w:val="sv-SE"/>
          </w:rPr>
          <w:t>http://www.R-project.org</w:t>
        </w:r>
      </w:hyperlink>
    </w:p>
    <w:p w14:paraId="4EAA19FF" w14:textId="77777777" w:rsidR="00D62223" w:rsidRPr="00D62223" w:rsidRDefault="00D62223" w:rsidP="00CB5C97">
      <w:pPr>
        <w:pStyle w:val="AvhMsref"/>
      </w:pPr>
      <w:r w:rsidRPr="00D62223">
        <w:t>Smit A, Hubley R. 2014. RepeatModeler Open-1.0.</w:t>
      </w:r>
    </w:p>
    <w:p w14:paraId="0E092246" w14:textId="4E28206B" w:rsidR="00D62223" w:rsidRPr="00D62223" w:rsidRDefault="00D62223" w:rsidP="00CB5C97">
      <w:pPr>
        <w:pStyle w:val="AvhMsref"/>
      </w:pPr>
      <w:r w:rsidRPr="00D62223">
        <w:t xml:space="preserve"> RepeatMasker Open-4.0 [Internet]. 2014. Available from: </w:t>
      </w:r>
      <w:hyperlink r:id="rId11" w:history="1">
        <w:r w:rsidRPr="00D62223">
          <w:rPr>
            <w:rStyle w:val="Hyperlink"/>
            <w:lang w:val="sv-SE"/>
          </w:rPr>
          <w:t>http://www.repeatmasker.org</w:t>
        </w:r>
      </w:hyperlink>
    </w:p>
    <w:p w14:paraId="0C3062AA" w14:textId="77777777" w:rsidR="00D62223" w:rsidRPr="00D62223" w:rsidRDefault="00D62223" w:rsidP="00CB5C97">
      <w:pPr>
        <w:pStyle w:val="AvhMsref"/>
      </w:pPr>
      <w:r w:rsidRPr="00D62223">
        <w:t>Song Y, Hui JN, Fu KK, Richman JM. 2004. Control of retinoic acid synthesis and FGF expression in the nasal pit is required to pattern the craniofacial skeleton. Developmental Biology 276:313-329.</w:t>
      </w:r>
    </w:p>
    <w:p w14:paraId="170ED612" w14:textId="77777777" w:rsidR="00D62223" w:rsidRPr="00D62223" w:rsidRDefault="00D62223" w:rsidP="00CB5C97">
      <w:pPr>
        <w:pStyle w:val="AvhMsref"/>
      </w:pPr>
      <w:r w:rsidRPr="00D62223">
        <w:t>Stanke M, Diekhans M, Baertsch R, Haussler D. 2008. Using native and syntenically mapped cDNA alignments to improve de novo gene finding. Bioinformatics 24:637-644.</w:t>
      </w:r>
    </w:p>
    <w:p w14:paraId="73A6A584" w14:textId="5C7B0765" w:rsidR="00D62223" w:rsidRPr="00D62223" w:rsidRDefault="00D62223" w:rsidP="00CB5C97">
      <w:pPr>
        <w:pStyle w:val="AvhMsref"/>
      </w:pPr>
      <w:r w:rsidRPr="00D62223">
        <w:t xml:space="preserve">Tarka M, Grabherr MG, Norling M, Di Palma F, Clavijo B, Turnbull D. unpublished. </w:t>
      </w:r>
      <w:r w:rsidR="00EA48F2">
        <w:t>Super-scaff</w:t>
      </w:r>
      <w:r w:rsidRPr="00D62223">
        <w:t>olding and pseudochromosome anchoring of fragmented NGS scaffolds via synteny:.</w:t>
      </w:r>
    </w:p>
    <w:p w14:paraId="5EBFC4E5" w14:textId="4BCEAD56" w:rsidR="00D62223" w:rsidRPr="00D62223" w:rsidRDefault="00D62223" w:rsidP="00CB5C97">
      <w:pPr>
        <w:pStyle w:val="AvhMsref"/>
      </w:pPr>
      <w:r w:rsidRPr="00D62223">
        <w:t xml:space="preserve">annie: the ANNotation Information Extractor (Version 1.0) [Internet]. 2014. Available from: </w:t>
      </w:r>
      <w:hyperlink r:id="rId12" w:history="1">
        <w:r w:rsidRPr="00D62223">
          <w:rPr>
            <w:rStyle w:val="Hyperlink"/>
            <w:lang w:val="sv-SE"/>
          </w:rPr>
          <w:t>http://genomeannotation.github.io/Annie</w:t>
        </w:r>
      </w:hyperlink>
    </w:p>
    <w:p w14:paraId="30E5BB6C" w14:textId="77777777" w:rsidR="00D62223" w:rsidRPr="00D62223" w:rsidRDefault="00D62223" w:rsidP="00CB5C97">
      <w:pPr>
        <w:pStyle w:val="AvhMsref"/>
      </w:pPr>
      <w:r w:rsidRPr="00D62223">
        <w:t>Warren WC, Clayton DF, Ellegren H, Arnold AP, Hillier LW, Kunstner A, Searle S, White S, Vilella AJ, Fairley S, et al. 2010. The genome of a songbird. Nature 464:757-762.</w:t>
      </w:r>
    </w:p>
    <w:p w14:paraId="23AE3111" w14:textId="7590ED20" w:rsidR="00D62223" w:rsidRPr="00D62223" w:rsidRDefault="00D62223" w:rsidP="00CB5C97">
      <w:pPr>
        <w:pStyle w:val="AvhMsref"/>
      </w:pPr>
      <w:r w:rsidRPr="00D62223">
        <w:t xml:space="preserve">GeneCards v. 4.0 and PathCards v. 1.02.021. [Internet]. 2015 [cited 2015. Available from: </w:t>
      </w:r>
      <w:hyperlink r:id="rId13" w:history="1">
        <w:r w:rsidRPr="00D62223">
          <w:rPr>
            <w:rStyle w:val="Hyperlink"/>
            <w:lang w:val="sv-SE"/>
          </w:rPr>
          <w:t>http://www.genecards.org</w:t>
        </w:r>
      </w:hyperlink>
    </w:p>
    <w:p w14:paraId="0D6A9051" w14:textId="77777777" w:rsidR="00D62223" w:rsidRPr="00D62223" w:rsidRDefault="00D62223" w:rsidP="00CB5C97">
      <w:pPr>
        <w:pStyle w:val="AvhMsref"/>
      </w:pPr>
      <w:r w:rsidRPr="00D62223">
        <w:t>Wu P, Jiang TX, Shen JY, Widelitz RB, Chuong CM. 2006. Morphoregulation of avian beaks: Comparative mapping of growth zone activities and morphological evolution. Developmental Dynamics 235:1400-1412.</w:t>
      </w:r>
    </w:p>
    <w:p w14:paraId="4A867FF9" w14:textId="77777777" w:rsidR="00D62223" w:rsidRPr="00D62223" w:rsidRDefault="00D62223" w:rsidP="00CB5C97">
      <w:pPr>
        <w:pStyle w:val="AvhMsref"/>
      </w:pPr>
      <w:r w:rsidRPr="00D62223">
        <w:t>Wu P, Jiang TX, Suksaweang S, Widelitz RB, Chuong CM. 2004. Molecular shaping of the beak. Science 305:1465-1466.</w:t>
      </w:r>
    </w:p>
    <w:p w14:paraId="1647792F" w14:textId="4C2F380F" w:rsidR="00F126DC" w:rsidRPr="00CD460D" w:rsidRDefault="00F126DC" w:rsidP="00CB5C97">
      <w:pPr>
        <w:pStyle w:val="AvhMsref"/>
        <w:rPr>
          <w:lang w:val="en-GB"/>
        </w:rPr>
      </w:pPr>
      <w:r w:rsidRPr="00CD460D">
        <w:rPr>
          <w:lang w:val="en-GB"/>
        </w:rPr>
        <w:fldChar w:fldCharType="end"/>
      </w:r>
    </w:p>
    <w:p w14:paraId="6C75D18B" w14:textId="77777777" w:rsidR="00F126DC" w:rsidRPr="00CD460D" w:rsidRDefault="00F126DC">
      <w:pPr>
        <w:tabs>
          <w:tab w:val="clear" w:pos="1304"/>
        </w:tabs>
        <w:suppressAutoHyphens w:val="0"/>
        <w:rPr>
          <w:rFonts w:asciiTheme="majorHAnsi" w:eastAsiaTheme="majorEastAsia" w:hAnsiTheme="majorHAnsi" w:cstheme="majorBidi"/>
          <w:i/>
          <w:iCs/>
          <w:color w:val="auto"/>
          <w:sz w:val="24"/>
          <w:lang w:val="en-GB"/>
        </w:rPr>
      </w:pPr>
      <w:r w:rsidRPr="00CD460D">
        <w:rPr>
          <w:lang w:val="en-GB"/>
        </w:rPr>
        <w:br w:type="page"/>
      </w:r>
    </w:p>
    <w:p w14:paraId="545D7736" w14:textId="52BF993C" w:rsidR="0092252A" w:rsidRDefault="00E1155B" w:rsidP="00DD6113">
      <w:pPr>
        <w:pStyle w:val="AvhMscaption"/>
        <w:rPr>
          <w:lang w:val="en-GB"/>
        </w:rPr>
      </w:pPr>
      <w:r>
        <w:rPr>
          <w:b/>
          <w:lang w:val="en-GB"/>
        </w:rPr>
        <w:lastRenderedPageBreak/>
        <w:t>Table S1</w:t>
      </w:r>
      <w:r w:rsidR="006C0E4F" w:rsidRPr="00CD460D">
        <w:rPr>
          <w:lang w:val="en-GB"/>
        </w:rPr>
        <w:t xml:space="preserve">. </w:t>
      </w:r>
      <w:r w:rsidR="007E1AC7">
        <w:rPr>
          <w:lang w:val="en-GB"/>
        </w:rPr>
        <w:t>Detailed results of the pseudo-</w:t>
      </w:r>
      <w:proofErr w:type="gramStart"/>
      <w:r w:rsidR="007E1AC7">
        <w:rPr>
          <w:lang w:val="en-GB"/>
        </w:rPr>
        <w:t>karyotypes,</w:t>
      </w:r>
      <w:proofErr w:type="gramEnd"/>
      <w:r w:rsidR="007E1AC7">
        <w:rPr>
          <w:lang w:val="en-GB"/>
        </w:rPr>
        <w:t xml:space="preserve"> based on two separate synteny runs against different target species, the zebra finch </w:t>
      </w:r>
      <w:r w:rsidR="007E1AC7" w:rsidRPr="007E1AC7">
        <w:rPr>
          <w:i/>
          <w:lang w:val="en-GB"/>
        </w:rPr>
        <w:t>Taeniopygia guttata</w:t>
      </w:r>
      <w:r w:rsidR="007E1AC7">
        <w:rPr>
          <w:lang w:val="en-GB"/>
        </w:rPr>
        <w:t xml:space="preserve"> and the chicken </w:t>
      </w:r>
      <w:r w:rsidR="007E1AC7" w:rsidRPr="007E1AC7">
        <w:rPr>
          <w:i/>
          <w:lang w:val="en-GB"/>
        </w:rPr>
        <w:t xml:space="preserve">Gallus </w:t>
      </w:r>
      <w:proofErr w:type="spellStart"/>
      <w:r w:rsidR="007E1AC7" w:rsidRPr="007E1AC7">
        <w:rPr>
          <w:i/>
          <w:lang w:val="en-GB"/>
        </w:rPr>
        <w:t>gallus</w:t>
      </w:r>
      <w:proofErr w:type="spellEnd"/>
      <w:r w:rsidR="007E1AC7">
        <w:rPr>
          <w:lang w:val="en-GB"/>
        </w:rPr>
        <w:t xml:space="preserve">. </w:t>
      </w:r>
    </w:p>
    <w:p w14:paraId="10C44000" w14:textId="5D0D992B" w:rsidR="007469F4" w:rsidRPr="00CD460D" w:rsidRDefault="007A7A1A" w:rsidP="007469F4">
      <w:pPr>
        <w:pStyle w:val="Insertpicturetable"/>
      </w:pPr>
      <w:r>
        <w:rPr>
          <w:noProof/>
          <w:lang w:val="en-US" w:eastAsia="en-US"/>
        </w:rPr>
        <w:drawing>
          <wp:inline distT="0" distB="0" distL="0" distR="0" wp14:anchorId="6DB9E9F9" wp14:editId="5E4B7786">
            <wp:extent cx="5759450" cy="6492240"/>
            <wp:effectExtent l="0" t="0" r="6350" b="1016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_SUPPL_KARYOTYPE.png"/>
                    <pic:cNvPicPr/>
                  </pic:nvPicPr>
                  <pic:blipFill>
                    <a:blip r:embed="rId14">
                      <a:extLst>
                        <a:ext uri="{28A0092B-C50C-407E-A947-70E740481C1C}">
                          <a14:useLocalDpi xmlns:a14="http://schemas.microsoft.com/office/drawing/2010/main" val="0"/>
                        </a:ext>
                      </a:extLst>
                    </a:blip>
                    <a:stretch>
                      <a:fillRect/>
                    </a:stretch>
                  </pic:blipFill>
                  <pic:spPr>
                    <a:xfrm>
                      <a:off x="0" y="0"/>
                      <a:ext cx="5759450" cy="6492240"/>
                    </a:xfrm>
                    <a:prstGeom prst="rect">
                      <a:avLst/>
                    </a:prstGeom>
                  </pic:spPr>
                </pic:pic>
              </a:graphicData>
            </a:graphic>
          </wp:inline>
        </w:drawing>
      </w:r>
    </w:p>
    <w:p w14:paraId="702C950F" w14:textId="20B3482F" w:rsidR="00DB039B" w:rsidRPr="00CD460D" w:rsidRDefault="00DB039B" w:rsidP="00DD6113">
      <w:pPr>
        <w:pStyle w:val="AvhMscaption"/>
        <w:rPr>
          <w:lang w:val="en-GB"/>
        </w:rPr>
      </w:pPr>
      <w:r w:rsidRPr="00CD460D">
        <w:rPr>
          <w:lang w:val="en-GB"/>
        </w:rPr>
        <w:br w:type="page"/>
      </w:r>
    </w:p>
    <w:p w14:paraId="3E601E07" w14:textId="77777777" w:rsidR="003269C7" w:rsidRPr="00CD460D" w:rsidRDefault="003269C7" w:rsidP="003269C7">
      <w:pPr>
        <w:pStyle w:val="AvhMscaption"/>
        <w:rPr>
          <w:lang w:val="en-GB"/>
        </w:rPr>
      </w:pPr>
      <w:r>
        <w:rPr>
          <w:b/>
          <w:lang w:val="en-GB"/>
        </w:rPr>
        <w:lastRenderedPageBreak/>
        <w:t>Table S2</w:t>
      </w:r>
      <w:r w:rsidRPr="00CD460D">
        <w:rPr>
          <w:lang w:val="en-GB"/>
        </w:rPr>
        <w:t xml:space="preserve">. </w:t>
      </w:r>
      <w:proofErr w:type="gramStart"/>
      <w:r w:rsidRPr="00CD460D">
        <w:rPr>
          <w:lang w:val="en-GB"/>
        </w:rPr>
        <w:t xml:space="preserve">Occurrence of ultra-conserved core eukaryotic genes (CEGs) in the </w:t>
      </w:r>
      <w:r w:rsidRPr="00CD460D">
        <w:rPr>
          <w:i/>
          <w:lang w:val="en-GB"/>
        </w:rPr>
        <w:t xml:space="preserve">Nesospiza acunhae </w:t>
      </w:r>
      <w:r w:rsidRPr="00CD460D">
        <w:rPr>
          <w:lang w:val="en-GB"/>
        </w:rPr>
        <w:t>pseudo-karyotype.</w:t>
      </w:r>
      <w:proofErr w:type="gramEnd"/>
      <w:r w:rsidRPr="00CD460D">
        <w:rPr>
          <w:lang w:val="en-GB"/>
        </w:rPr>
        <w:t xml:space="preserve"> Of the total number of 248 CEGs 64.1% were recovered essentially completely (≥70% of the protein length aligns with the genome) and a further 29.8% were partially recovered, thus in total 94%. This indicates a genome assembly of high coverage and quality. There is no difference in recovery of genes between groups, where group 1 contain the least conserved and group 4 the most conserved genes. </w:t>
      </w:r>
    </w:p>
    <w:tbl>
      <w:tblPr>
        <w:tblW w:w="7040" w:type="dxa"/>
        <w:tblInd w:w="93" w:type="dxa"/>
        <w:tblLook w:val="04A0" w:firstRow="1" w:lastRow="0" w:firstColumn="1" w:lastColumn="0" w:noHBand="0" w:noVBand="1"/>
      </w:tblPr>
      <w:tblGrid>
        <w:gridCol w:w="340"/>
        <w:gridCol w:w="1300"/>
        <w:gridCol w:w="1048"/>
        <w:gridCol w:w="1720"/>
        <w:gridCol w:w="742"/>
        <w:gridCol w:w="1085"/>
        <w:gridCol w:w="1403"/>
      </w:tblGrid>
      <w:tr w:rsidR="003269C7" w:rsidRPr="00AD4DEE" w14:paraId="15A78EA1" w14:textId="77777777" w:rsidTr="00362A2A">
        <w:trPr>
          <w:trHeight w:val="680"/>
        </w:trPr>
        <w:tc>
          <w:tcPr>
            <w:tcW w:w="340" w:type="dxa"/>
            <w:tcBorders>
              <w:top w:val="single" w:sz="4" w:space="0" w:color="auto"/>
              <w:left w:val="nil"/>
              <w:bottom w:val="single" w:sz="4" w:space="0" w:color="auto"/>
              <w:right w:val="nil"/>
            </w:tcBorders>
            <w:shd w:val="clear" w:color="auto" w:fill="auto"/>
            <w:noWrap/>
            <w:vAlign w:val="bottom"/>
            <w:hideMark/>
          </w:tcPr>
          <w:p w14:paraId="086CDB39" w14:textId="77777777" w:rsidR="003269C7" w:rsidRPr="00AD4DEE" w:rsidRDefault="003269C7" w:rsidP="00362A2A">
            <w:pPr>
              <w:tabs>
                <w:tab w:val="clear" w:pos="1304"/>
              </w:tabs>
              <w:suppressAutoHyphens w:val="0"/>
              <w:spacing w:after="0" w:line="240" w:lineRule="auto"/>
              <w:rPr>
                <w:rFonts w:ascii="Arial" w:eastAsia="Times New Roman" w:hAnsi="Arial" w:cs="Arial"/>
                <w:color w:val="000000"/>
                <w:lang w:val="en-GB"/>
              </w:rPr>
            </w:pPr>
          </w:p>
        </w:tc>
        <w:tc>
          <w:tcPr>
            <w:tcW w:w="1300" w:type="dxa"/>
            <w:tcBorders>
              <w:top w:val="single" w:sz="4" w:space="0" w:color="auto"/>
              <w:left w:val="nil"/>
              <w:bottom w:val="single" w:sz="4" w:space="0" w:color="auto"/>
              <w:right w:val="nil"/>
            </w:tcBorders>
            <w:shd w:val="clear" w:color="auto" w:fill="auto"/>
            <w:noWrap/>
            <w:vAlign w:val="bottom"/>
            <w:hideMark/>
          </w:tcPr>
          <w:p w14:paraId="5322C3AB" w14:textId="77777777" w:rsidR="003269C7" w:rsidRPr="00AD4DEE" w:rsidRDefault="003269C7" w:rsidP="00362A2A">
            <w:pPr>
              <w:tabs>
                <w:tab w:val="clear" w:pos="1304"/>
              </w:tabs>
              <w:suppressAutoHyphens w:val="0"/>
              <w:spacing w:after="0" w:line="240" w:lineRule="auto"/>
              <w:rPr>
                <w:rFonts w:ascii="Arial" w:eastAsia="Times New Roman" w:hAnsi="Arial" w:cs="Arial"/>
                <w:color w:val="000000"/>
                <w:lang w:val="en-GB"/>
              </w:rPr>
            </w:pPr>
          </w:p>
        </w:tc>
        <w:tc>
          <w:tcPr>
            <w:tcW w:w="960" w:type="dxa"/>
            <w:tcBorders>
              <w:top w:val="single" w:sz="4" w:space="0" w:color="auto"/>
              <w:left w:val="nil"/>
              <w:bottom w:val="single" w:sz="4" w:space="0" w:color="auto"/>
              <w:right w:val="nil"/>
            </w:tcBorders>
            <w:shd w:val="clear" w:color="auto" w:fill="auto"/>
            <w:vAlign w:val="bottom"/>
            <w:hideMark/>
          </w:tcPr>
          <w:p w14:paraId="77B9462B" w14:textId="77777777" w:rsidR="003269C7" w:rsidRPr="00AD4DEE" w:rsidRDefault="003269C7" w:rsidP="00362A2A">
            <w:pPr>
              <w:tabs>
                <w:tab w:val="clear" w:pos="1304"/>
              </w:tabs>
              <w:suppressAutoHyphens w:val="0"/>
              <w:spacing w:after="0" w:line="240" w:lineRule="auto"/>
              <w:rPr>
                <w:rFonts w:ascii="Arial" w:eastAsia="Times New Roman" w:hAnsi="Arial" w:cs="Arial"/>
                <w:b/>
                <w:bCs/>
                <w:color w:val="000000"/>
                <w:lang w:val="en-GB"/>
              </w:rPr>
            </w:pPr>
            <w:r w:rsidRPr="00AD4DEE">
              <w:rPr>
                <w:rFonts w:ascii="Arial" w:eastAsia="Times New Roman" w:hAnsi="Arial" w:cs="Arial"/>
                <w:b/>
                <w:bCs/>
                <w:color w:val="000000"/>
                <w:lang w:val="en-GB"/>
              </w:rPr>
              <w:t>Protein Number</w:t>
            </w:r>
          </w:p>
        </w:tc>
        <w:tc>
          <w:tcPr>
            <w:tcW w:w="1560" w:type="dxa"/>
            <w:tcBorders>
              <w:top w:val="single" w:sz="4" w:space="0" w:color="auto"/>
              <w:left w:val="nil"/>
              <w:bottom w:val="single" w:sz="4" w:space="0" w:color="auto"/>
              <w:right w:val="nil"/>
            </w:tcBorders>
            <w:shd w:val="clear" w:color="auto" w:fill="auto"/>
            <w:vAlign w:val="bottom"/>
            <w:hideMark/>
          </w:tcPr>
          <w:p w14:paraId="19C5D1AA" w14:textId="77777777" w:rsidR="003269C7" w:rsidRPr="00AD4DEE" w:rsidRDefault="003269C7" w:rsidP="00362A2A">
            <w:pPr>
              <w:tabs>
                <w:tab w:val="clear" w:pos="1304"/>
              </w:tabs>
              <w:suppressAutoHyphens w:val="0"/>
              <w:spacing w:after="0" w:line="240" w:lineRule="auto"/>
              <w:rPr>
                <w:rFonts w:ascii="Arial" w:eastAsia="Times New Roman" w:hAnsi="Arial" w:cs="Arial"/>
                <w:b/>
                <w:bCs/>
                <w:color w:val="000000"/>
                <w:lang w:val="en-GB"/>
              </w:rPr>
            </w:pPr>
            <w:r w:rsidRPr="00AD4DEE">
              <w:rPr>
                <w:rFonts w:ascii="Arial" w:eastAsia="Times New Roman" w:hAnsi="Arial" w:cs="Arial"/>
                <w:b/>
                <w:bCs/>
                <w:color w:val="000000"/>
                <w:lang w:val="en-GB"/>
              </w:rPr>
              <w:t>Percentage Completeness</w:t>
            </w:r>
          </w:p>
        </w:tc>
        <w:tc>
          <w:tcPr>
            <w:tcW w:w="660" w:type="dxa"/>
            <w:tcBorders>
              <w:top w:val="single" w:sz="4" w:space="0" w:color="auto"/>
              <w:left w:val="nil"/>
              <w:bottom w:val="single" w:sz="4" w:space="0" w:color="auto"/>
              <w:right w:val="nil"/>
            </w:tcBorders>
            <w:shd w:val="clear" w:color="auto" w:fill="auto"/>
            <w:noWrap/>
            <w:vAlign w:val="bottom"/>
            <w:hideMark/>
          </w:tcPr>
          <w:p w14:paraId="55092BEA" w14:textId="77777777" w:rsidR="003269C7" w:rsidRPr="00AD4DEE" w:rsidRDefault="003269C7" w:rsidP="00362A2A">
            <w:pPr>
              <w:tabs>
                <w:tab w:val="clear" w:pos="1304"/>
              </w:tabs>
              <w:suppressAutoHyphens w:val="0"/>
              <w:spacing w:after="0" w:line="240" w:lineRule="auto"/>
              <w:rPr>
                <w:rFonts w:ascii="Arial" w:eastAsia="Times New Roman" w:hAnsi="Arial" w:cs="Arial"/>
                <w:b/>
                <w:bCs/>
                <w:color w:val="000000"/>
                <w:lang w:val="en-GB"/>
              </w:rPr>
            </w:pPr>
            <w:r w:rsidRPr="00AD4DEE">
              <w:rPr>
                <w:rFonts w:ascii="Arial" w:eastAsia="Times New Roman" w:hAnsi="Arial" w:cs="Arial"/>
                <w:b/>
                <w:bCs/>
                <w:color w:val="000000"/>
                <w:lang w:val="en-GB"/>
              </w:rPr>
              <w:t>Total</w:t>
            </w:r>
          </w:p>
        </w:tc>
        <w:tc>
          <w:tcPr>
            <w:tcW w:w="960" w:type="dxa"/>
            <w:tcBorders>
              <w:top w:val="single" w:sz="4" w:space="0" w:color="auto"/>
              <w:left w:val="nil"/>
              <w:bottom w:val="single" w:sz="4" w:space="0" w:color="auto"/>
              <w:right w:val="nil"/>
            </w:tcBorders>
            <w:shd w:val="clear" w:color="auto" w:fill="auto"/>
            <w:noWrap/>
            <w:vAlign w:val="bottom"/>
            <w:hideMark/>
          </w:tcPr>
          <w:p w14:paraId="5BE6A2F2" w14:textId="77777777" w:rsidR="003269C7" w:rsidRPr="00AD4DEE" w:rsidRDefault="003269C7" w:rsidP="00362A2A">
            <w:pPr>
              <w:tabs>
                <w:tab w:val="clear" w:pos="1304"/>
              </w:tabs>
              <w:suppressAutoHyphens w:val="0"/>
              <w:spacing w:after="0" w:line="240" w:lineRule="auto"/>
              <w:rPr>
                <w:rFonts w:ascii="Arial" w:eastAsia="Times New Roman" w:hAnsi="Arial" w:cs="Arial"/>
                <w:b/>
                <w:bCs/>
                <w:color w:val="000000"/>
                <w:lang w:val="en-GB"/>
              </w:rPr>
            </w:pPr>
            <w:r w:rsidRPr="00AD4DEE">
              <w:rPr>
                <w:rFonts w:ascii="Arial" w:eastAsia="Times New Roman" w:hAnsi="Arial" w:cs="Arial"/>
                <w:b/>
                <w:bCs/>
                <w:color w:val="000000"/>
                <w:lang w:val="en-GB"/>
              </w:rPr>
              <w:t>Average</w:t>
            </w:r>
          </w:p>
        </w:tc>
        <w:tc>
          <w:tcPr>
            <w:tcW w:w="1260" w:type="dxa"/>
            <w:tcBorders>
              <w:top w:val="single" w:sz="4" w:space="0" w:color="auto"/>
              <w:left w:val="nil"/>
              <w:bottom w:val="single" w:sz="4" w:space="0" w:color="auto"/>
              <w:right w:val="nil"/>
            </w:tcBorders>
            <w:shd w:val="clear" w:color="auto" w:fill="auto"/>
            <w:vAlign w:val="bottom"/>
            <w:hideMark/>
          </w:tcPr>
          <w:p w14:paraId="3A06102E" w14:textId="77777777" w:rsidR="003269C7" w:rsidRPr="00AD4DEE" w:rsidRDefault="003269C7" w:rsidP="00362A2A">
            <w:pPr>
              <w:tabs>
                <w:tab w:val="clear" w:pos="1304"/>
              </w:tabs>
              <w:suppressAutoHyphens w:val="0"/>
              <w:spacing w:after="0" w:line="240" w:lineRule="auto"/>
              <w:rPr>
                <w:rFonts w:ascii="Arial" w:eastAsia="Times New Roman" w:hAnsi="Arial" w:cs="Arial"/>
                <w:b/>
                <w:bCs/>
                <w:color w:val="000000"/>
                <w:lang w:val="en-GB"/>
              </w:rPr>
            </w:pPr>
            <w:r w:rsidRPr="00AD4DEE">
              <w:rPr>
                <w:rFonts w:ascii="Arial" w:eastAsia="Times New Roman" w:hAnsi="Arial" w:cs="Arial"/>
                <w:b/>
                <w:bCs/>
                <w:color w:val="000000"/>
                <w:lang w:val="en-GB"/>
              </w:rPr>
              <w:t xml:space="preserve">Percentage </w:t>
            </w:r>
            <w:proofErr w:type="spellStart"/>
            <w:r w:rsidRPr="00AD4DEE">
              <w:rPr>
                <w:rFonts w:ascii="Arial" w:eastAsia="Times New Roman" w:hAnsi="Arial" w:cs="Arial"/>
                <w:b/>
                <w:bCs/>
                <w:color w:val="000000"/>
                <w:lang w:val="en-GB"/>
              </w:rPr>
              <w:t>Orthologs</w:t>
            </w:r>
            <w:proofErr w:type="spellEnd"/>
          </w:p>
        </w:tc>
      </w:tr>
      <w:tr w:rsidR="003269C7" w:rsidRPr="00AD4DEE" w14:paraId="7C3C0F0B" w14:textId="77777777" w:rsidTr="00362A2A">
        <w:trPr>
          <w:trHeight w:val="300"/>
        </w:trPr>
        <w:tc>
          <w:tcPr>
            <w:tcW w:w="1640" w:type="dxa"/>
            <w:gridSpan w:val="2"/>
            <w:tcBorders>
              <w:top w:val="single" w:sz="4" w:space="0" w:color="auto"/>
              <w:left w:val="nil"/>
              <w:bottom w:val="nil"/>
              <w:right w:val="nil"/>
            </w:tcBorders>
            <w:shd w:val="clear" w:color="auto" w:fill="auto"/>
            <w:noWrap/>
            <w:vAlign w:val="bottom"/>
            <w:hideMark/>
          </w:tcPr>
          <w:p w14:paraId="581768C4" w14:textId="77777777" w:rsidR="003269C7" w:rsidRPr="00AD4DEE" w:rsidRDefault="003269C7" w:rsidP="00362A2A">
            <w:pPr>
              <w:tabs>
                <w:tab w:val="clear" w:pos="1304"/>
              </w:tabs>
              <w:suppressAutoHyphens w:val="0"/>
              <w:spacing w:after="0" w:line="240" w:lineRule="auto"/>
              <w:rPr>
                <w:rFonts w:ascii="Arial" w:eastAsia="Times New Roman" w:hAnsi="Arial" w:cs="Arial"/>
                <w:i/>
                <w:iCs/>
                <w:color w:val="000000"/>
                <w:lang w:val="en-GB"/>
              </w:rPr>
            </w:pPr>
            <w:r w:rsidRPr="00AD4DEE">
              <w:rPr>
                <w:rFonts w:ascii="Arial" w:eastAsia="Times New Roman" w:hAnsi="Arial" w:cs="Arial"/>
                <w:i/>
                <w:iCs/>
                <w:color w:val="000000"/>
                <w:lang w:val="en-GB"/>
              </w:rPr>
              <w:t>Complete</w:t>
            </w:r>
          </w:p>
        </w:tc>
        <w:tc>
          <w:tcPr>
            <w:tcW w:w="960" w:type="dxa"/>
            <w:tcBorders>
              <w:top w:val="single" w:sz="4" w:space="0" w:color="auto"/>
              <w:left w:val="nil"/>
              <w:bottom w:val="nil"/>
              <w:right w:val="nil"/>
            </w:tcBorders>
            <w:shd w:val="clear" w:color="auto" w:fill="auto"/>
            <w:noWrap/>
            <w:vAlign w:val="bottom"/>
            <w:hideMark/>
          </w:tcPr>
          <w:p w14:paraId="151AFC79"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159</w:t>
            </w:r>
          </w:p>
        </w:tc>
        <w:tc>
          <w:tcPr>
            <w:tcW w:w="1560" w:type="dxa"/>
            <w:tcBorders>
              <w:top w:val="single" w:sz="4" w:space="0" w:color="auto"/>
              <w:left w:val="nil"/>
              <w:bottom w:val="nil"/>
              <w:right w:val="nil"/>
            </w:tcBorders>
            <w:shd w:val="clear" w:color="auto" w:fill="auto"/>
            <w:noWrap/>
            <w:vAlign w:val="bottom"/>
            <w:hideMark/>
          </w:tcPr>
          <w:p w14:paraId="47547C8F"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64.11</w:t>
            </w:r>
          </w:p>
        </w:tc>
        <w:tc>
          <w:tcPr>
            <w:tcW w:w="660" w:type="dxa"/>
            <w:tcBorders>
              <w:top w:val="single" w:sz="4" w:space="0" w:color="auto"/>
              <w:left w:val="nil"/>
              <w:bottom w:val="nil"/>
              <w:right w:val="nil"/>
            </w:tcBorders>
            <w:shd w:val="clear" w:color="auto" w:fill="auto"/>
            <w:noWrap/>
            <w:vAlign w:val="bottom"/>
            <w:hideMark/>
          </w:tcPr>
          <w:p w14:paraId="0F3B422F"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182</w:t>
            </w:r>
          </w:p>
        </w:tc>
        <w:tc>
          <w:tcPr>
            <w:tcW w:w="960" w:type="dxa"/>
            <w:tcBorders>
              <w:top w:val="single" w:sz="4" w:space="0" w:color="auto"/>
              <w:left w:val="nil"/>
              <w:bottom w:val="nil"/>
              <w:right w:val="nil"/>
            </w:tcBorders>
            <w:shd w:val="clear" w:color="auto" w:fill="auto"/>
            <w:noWrap/>
            <w:vAlign w:val="bottom"/>
            <w:hideMark/>
          </w:tcPr>
          <w:p w14:paraId="6F66BC72"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1.14</w:t>
            </w:r>
          </w:p>
        </w:tc>
        <w:tc>
          <w:tcPr>
            <w:tcW w:w="1260" w:type="dxa"/>
            <w:tcBorders>
              <w:top w:val="single" w:sz="4" w:space="0" w:color="auto"/>
              <w:left w:val="nil"/>
              <w:bottom w:val="nil"/>
              <w:right w:val="nil"/>
            </w:tcBorders>
            <w:shd w:val="clear" w:color="auto" w:fill="auto"/>
            <w:noWrap/>
            <w:vAlign w:val="bottom"/>
            <w:hideMark/>
          </w:tcPr>
          <w:p w14:paraId="5358442B"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11.32</w:t>
            </w:r>
          </w:p>
        </w:tc>
      </w:tr>
      <w:tr w:rsidR="003269C7" w:rsidRPr="00AD4DEE" w14:paraId="0AFC33E5" w14:textId="77777777" w:rsidTr="00362A2A">
        <w:trPr>
          <w:trHeight w:val="300"/>
        </w:trPr>
        <w:tc>
          <w:tcPr>
            <w:tcW w:w="340" w:type="dxa"/>
            <w:tcBorders>
              <w:top w:val="nil"/>
              <w:left w:val="nil"/>
              <w:bottom w:val="nil"/>
              <w:right w:val="nil"/>
            </w:tcBorders>
            <w:shd w:val="clear" w:color="auto" w:fill="auto"/>
            <w:noWrap/>
            <w:vAlign w:val="bottom"/>
            <w:hideMark/>
          </w:tcPr>
          <w:p w14:paraId="271A08A4" w14:textId="77777777" w:rsidR="003269C7" w:rsidRPr="00AD4DEE" w:rsidRDefault="003269C7" w:rsidP="00362A2A">
            <w:pPr>
              <w:tabs>
                <w:tab w:val="clear" w:pos="1304"/>
              </w:tabs>
              <w:suppressAutoHyphens w:val="0"/>
              <w:spacing w:after="0" w:line="240" w:lineRule="auto"/>
              <w:rPr>
                <w:rFonts w:ascii="Arial" w:eastAsia="Times New Roman" w:hAnsi="Arial" w:cs="Arial"/>
                <w:i/>
                <w:iCs/>
                <w:color w:val="000000"/>
                <w:lang w:val="en-GB"/>
              </w:rPr>
            </w:pPr>
          </w:p>
        </w:tc>
        <w:tc>
          <w:tcPr>
            <w:tcW w:w="1300" w:type="dxa"/>
            <w:tcBorders>
              <w:top w:val="nil"/>
              <w:left w:val="nil"/>
              <w:bottom w:val="nil"/>
              <w:right w:val="nil"/>
            </w:tcBorders>
            <w:shd w:val="clear" w:color="auto" w:fill="auto"/>
            <w:noWrap/>
            <w:vAlign w:val="bottom"/>
            <w:hideMark/>
          </w:tcPr>
          <w:p w14:paraId="2CCA47EE" w14:textId="77777777" w:rsidR="003269C7" w:rsidRPr="00AD4DEE" w:rsidRDefault="003269C7" w:rsidP="00362A2A">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Group 1</w:t>
            </w:r>
          </w:p>
        </w:tc>
        <w:tc>
          <w:tcPr>
            <w:tcW w:w="960" w:type="dxa"/>
            <w:tcBorders>
              <w:top w:val="nil"/>
              <w:left w:val="nil"/>
              <w:bottom w:val="nil"/>
              <w:right w:val="nil"/>
            </w:tcBorders>
            <w:shd w:val="clear" w:color="auto" w:fill="auto"/>
            <w:noWrap/>
            <w:vAlign w:val="bottom"/>
            <w:hideMark/>
          </w:tcPr>
          <w:p w14:paraId="673652D2"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37</w:t>
            </w:r>
          </w:p>
        </w:tc>
        <w:tc>
          <w:tcPr>
            <w:tcW w:w="1560" w:type="dxa"/>
            <w:tcBorders>
              <w:top w:val="nil"/>
              <w:left w:val="nil"/>
              <w:bottom w:val="nil"/>
              <w:right w:val="nil"/>
            </w:tcBorders>
            <w:shd w:val="clear" w:color="auto" w:fill="auto"/>
            <w:noWrap/>
            <w:vAlign w:val="bottom"/>
            <w:hideMark/>
          </w:tcPr>
          <w:p w14:paraId="2A142891"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56.06</w:t>
            </w:r>
          </w:p>
        </w:tc>
        <w:tc>
          <w:tcPr>
            <w:tcW w:w="660" w:type="dxa"/>
            <w:tcBorders>
              <w:top w:val="nil"/>
              <w:left w:val="nil"/>
              <w:bottom w:val="nil"/>
              <w:right w:val="nil"/>
            </w:tcBorders>
            <w:shd w:val="clear" w:color="auto" w:fill="auto"/>
            <w:noWrap/>
            <w:vAlign w:val="bottom"/>
            <w:hideMark/>
          </w:tcPr>
          <w:p w14:paraId="62651A31"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42</w:t>
            </w:r>
          </w:p>
        </w:tc>
        <w:tc>
          <w:tcPr>
            <w:tcW w:w="960" w:type="dxa"/>
            <w:tcBorders>
              <w:top w:val="nil"/>
              <w:left w:val="nil"/>
              <w:bottom w:val="nil"/>
              <w:right w:val="nil"/>
            </w:tcBorders>
            <w:shd w:val="clear" w:color="auto" w:fill="auto"/>
            <w:noWrap/>
            <w:vAlign w:val="bottom"/>
            <w:hideMark/>
          </w:tcPr>
          <w:p w14:paraId="5BAAA9A2"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1.14</w:t>
            </w:r>
          </w:p>
        </w:tc>
        <w:tc>
          <w:tcPr>
            <w:tcW w:w="1260" w:type="dxa"/>
            <w:tcBorders>
              <w:top w:val="nil"/>
              <w:left w:val="nil"/>
              <w:bottom w:val="nil"/>
              <w:right w:val="nil"/>
            </w:tcBorders>
            <w:shd w:val="clear" w:color="auto" w:fill="auto"/>
            <w:noWrap/>
            <w:vAlign w:val="bottom"/>
            <w:hideMark/>
          </w:tcPr>
          <w:p w14:paraId="3D3A91E8"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10.81</w:t>
            </w:r>
          </w:p>
        </w:tc>
      </w:tr>
      <w:tr w:rsidR="003269C7" w:rsidRPr="00AD4DEE" w14:paraId="1460E5BF" w14:textId="77777777" w:rsidTr="00362A2A">
        <w:trPr>
          <w:trHeight w:val="300"/>
        </w:trPr>
        <w:tc>
          <w:tcPr>
            <w:tcW w:w="340" w:type="dxa"/>
            <w:tcBorders>
              <w:top w:val="nil"/>
              <w:left w:val="nil"/>
              <w:bottom w:val="nil"/>
              <w:right w:val="nil"/>
            </w:tcBorders>
            <w:shd w:val="clear" w:color="auto" w:fill="auto"/>
            <w:noWrap/>
            <w:vAlign w:val="bottom"/>
            <w:hideMark/>
          </w:tcPr>
          <w:p w14:paraId="085F9E07" w14:textId="77777777" w:rsidR="003269C7" w:rsidRPr="00AD4DEE" w:rsidRDefault="003269C7" w:rsidP="00362A2A">
            <w:pPr>
              <w:tabs>
                <w:tab w:val="clear" w:pos="1304"/>
              </w:tabs>
              <w:suppressAutoHyphens w:val="0"/>
              <w:spacing w:after="0" w:line="240" w:lineRule="auto"/>
              <w:rPr>
                <w:rFonts w:ascii="Arial" w:eastAsia="Times New Roman" w:hAnsi="Arial" w:cs="Arial"/>
                <w:i/>
                <w:iCs/>
                <w:color w:val="000000"/>
                <w:lang w:val="en-GB"/>
              </w:rPr>
            </w:pPr>
          </w:p>
        </w:tc>
        <w:tc>
          <w:tcPr>
            <w:tcW w:w="1300" w:type="dxa"/>
            <w:tcBorders>
              <w:top w:val="nil"/>
              <w:left w:val="nil"/>
              <w:bottom w:val="nil"/>
              <w:right w:val="nil"/>
            </w:tcBorders>
            <w:shd w:val="clear" w:color="auto" w:fill="auto"/>
            <w:noWrap/>
            <w:vAlign w:val="bottom"/>
            <w:hideMark/>
          </w:tcPr>
          <w:p w14:paraId="573E311B" w14:textId="77777777" w:rsidR="003269C7" w:rsidRPr="00AD4DEE" w:rsidRDefault="003269C7" w:rsidP="00362A2A">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Group 2</w:t>
            </w:r>
          </w:p>
        </w:tc>
        <w:tc>
          <w:tcPr>
            <w:tcW w:w="960" w:type="dxa"/>
            <w:tcBorders>
              <w:top w:val="nil"/>
              <w:left w:val="nil"/>
              <w:bottom w:val="nil"/>
              <w:right w:val="nil"/>
            </w:tcBorders>
            <w:shd w:val="clear" w:color="auto" w:fill="auto"/>
            <w:noWrap/>
            <w:vAlign w:val="bottom"/>
            <w:hideMark/>
          </w:tcPr>
          <w:p w14:paraId="07EECC5A"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42</w:t>
            </w:r>
          </w:p>
        </w:tc>
        <w:tc>
          <w:tcPr>
            <w:tcW w:w="1560" w:type="dxa"/>
            <w:tcBorders>
              <w:top w:val="nil"/>
              <w:left w:val="nil"/>
              <w:bottom w:val="nil"/>
              <w:right w:val="nil"/>
            </w:tcBorders>
            <w:shd w:val="clear" w:color="auto" w:fill="auto"/>
            <w:noWrap/>
            <w:vAlign w:val="bottom"/>
            <w:hideMark/>
          </w:tcPr>
          <w:p w14:paraId="6F224F9D"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75.00</w:t>
            </w:r>
          </w:p>
        </w:tc>
        <w:tc>
          <w:tcPr>
            <w:tcW w:w="660" w:type="dxa"/>
            <w:tcBorders>
              <w:top w:val="nil"/>
              <w:left w:val="nil"/>
              <w:bottom w:val="nil"/>
              <w:right w:val="nil"/>
            </w:tcBorders>
            <w:shd w:val="clear" w:color="auto" w:fill="auto"/>
            <w:noWrap/>
            <w:vAlign w:val="bottom"/>
            <w:hideMark/>
          </w:tcPr>
          <w:p w14:paraId="12553FB6"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48</w:t>
            </w:r>
          </w:p>
        </w:tc>
        <w:tc>
          <w:tcPr>
            <w:tcW w:w="960" w:type="dxa"/>
            <w:tcBorders>
              <w:top w:val="nil"/>
              <w:left w:val="nil"/>
              <w:bottom w:val="nil"/>
              <w:right w:val="nil"/>
            </w:tcBorders>
            <w:shd w:val="clear" w:color="auto" w:fill="auto"/>
            <w:noWrap/>
            <w:vAlign w:val="bottom"/>
            <w:hideMark/>
          </w:tcPr>
          <w:p w14:paraId="6B79DE64"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1.14</w:t>
            </w:r>
          </w:p>
        </w:tc>
        <w:tc>
          <w:tcPr>
            <w:tcW w:w="1260" w:type="dxa"/>
            <w:tcBorders>
              <w:top w:val="nil"/>
              <w:left w:val="nil"/>
              <w:bottom w:val="nil"/>
              <w:right w:val="nil"/>
            </w:tcBorders>
            <w:shd w:val="clear" w:color="auto" w:fill="auto"/>
            <w:noWrap/>
            <w:vAlign w:val="bottom"/>
            <w:hideMark/>
          </w:tcPr>
          <w:p w14:paraId="3D5581CA"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14.29</w:t>
            </w:r>
          </w:p>
        </w:tc>
      </w:tr>
      <w:tr w:rsidR="003269C7" w:rsidRPr="00AD4DEE" w14:paraId="5A36A53C" w14:textId="77777777" w:rsidTr="00362A2A">
        <w:trPr>
          <w:trHeight w:val="300"/>
        </w:trPr>
        <w:tc>
          <w:tcPr>
            <w:tcW w:w="340" w:type="dxa"/>
            <w:tcBorders>
              <w:top w:val="nil"/>
              <w:left w:val="nil"/>
              <w:bottom w:val="nil"/>
              <w:right w:val="nil"/>
            </w:tcBorders>
            <w:shd w:val="clear" w:color="auto" w:fill="auto"/>
            <w:noWrap/>
            <w:vAlign w:val="bottom"/>
            <w:hideMark/>
          </w:tcPr>
          <w:p w14:paraId="645A8F2D" w14:textId="77777777" w:rsidR="003269C7" w:rsidRPr="00AD4DEE" w:rsidRDefault="003269C7" w:rsidP="00362A2A">
            <w:pPr>
              <w:tabs>
                <w:tab w:val="clear" w:pos="1304"/>
              </w:tabs>
              <w:suppressAutoHyphens w:val="0"/>
              <w:spacing w:after="0" w:line="240" w:lineRule="auto"/>
              <w:rPr>
                <w:rFonts w:ascii="Arial" w:eastAsia="Times New Roman" w:hAnsi="Arial" w:cs="Arial"/>
                <w:i/>
                <w:iCs/>
                <w:color w:val="000000"/>
                <w:lang w:val="en-GB"/>
              </w:rPr>
            </w:pPr>
          </w:p>
        </w:tc>
        <w:tc>
          <w:tcPr>
            <w:tcW w:w="1300" w:type="dxa"/>
            <w:tcBorders>
              <w:top w:val="nil"/>
              <w:left w:val="nil"/>
              <w:bottom w:val="nil"/>
              <w:right w:val="nil"/>
            </w:tcBorders>
            <w:shd w:val="clear" w:color="auto" w:fill="auto"/>
            <w:noWrap/>
            <w:vAlign w:val="bottom"/>
            <w:hideMark/>
          </w:tcPr>
          <w:p w14:paraId="0133936F" w14:textId="77777777" w:rsidR="003269C7" w:rsidRPr="00AD4DEE" w:rsidRDefault="003269C7" w:rsidP="00362A2A">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Group 3</w:t>
            </w:r>
          </w:p>
        </w:tc>
        <w:tc>
          <w:tcPr>
            <w:tcW w:w="960" w:type="dxa"/>
            <w:tcBorders>
              <w:top w:val="nil"/>
              <w:left w:val="nil"/>
              <w:bottom w:val="nil"/>
              <w:right w:val="nil"/>
            </w:tcBorders>
            <w:shd w:val="clear" w:color="auto" w:fill="auto"/>
            <w:noWrap/>
            <w:vAlign w:val="bottom"/>
            <w:hideMark/>
          </w:tcPr>
          <w:p w14:paraId="32ABB3E2"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34</w:t>
            </w:r>
          </w:p>
        </w:tc>
        <w:tc>
          <w:tcPr>
            <w:tcW w:w="1560" w:type="dxa"/>
            <w:tcBorders>
              <w:top w:val="nil"/>
              <w:left w:val="nil"/>
              <w:bottom w:val="nil"/>
              <w:right w:val="nil"/>
            </w:tcBorders>
            <w:shd w:val="clear" w:color="auto" w:fill="auto"/>
            <w:noWrap/>
            <w:vAlign w:val="bottom"/>
            <w:hideMark/>
          </w:tcPr>
          <w:p w14:paraId="0020C58A"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55.74</w:t>
            </w:r>
          </w:p>
        </w:tc>
        <w:tc>
          <w:tcPr>
            <w:tcW w:w="660" w:type="dxa"/>
            <w:tcBorders>
              <w:top w:val="nil"/>
              <w:left w:val="nil"/>
              <w:bottom w:val="nil"/>
              <w:right w:val="nil"/>
            </w:tcBorders>
            <w:shd w:val="clear" w:color="auto" w:fill="auto"/>
            <w:noWrap/>
            <w:vAlign w:val="bottom"/>
            <w:hideMark/>
          </w:tcPr>
          <w:p w14:paraId="0446F559"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38</w:t>
            </w:r>
          </w:p>
        </w:tc>
        <w:tc>
          <w:tcPr>
            <w:tcW w:w="960" w:type="dxa"/>
            <w:tcBorders>
              <w:top w:val="nil"/>
              <w:left w:val="nil"/>
              <w:bottom w:val="nil"/>
              <w:right w:val="nil"/>
            </w:tcBorders>
            <w:shd w:val="clear" w:color="auto" w:fill="auto"/>
            <w:noWrap/>
            <w:vAlign w:val="bottom"/>
            <w:hideMark/>
          </w:tcPr>
          <w:p w14:paraId="313F07A0"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1.12</w:t>
            </w:r>
          </w:p>
        </w:tc>
        <w:tc>
          <w:tcPr>
            <w:tcW w:w="1260" w:type="dxa"/>
            <w:tcBorders>
              <w:top w:val="nil"/>
              <w:left w:val="nil"/>
              <w:bottom w:val="nil"/>
              <w:right w:val="nil"/>
            </w:tcBorders>
            <w:shd w:val="clear" w:color="auto" w:fill="auto"/>
            <w:noWrap/>
            <w:vAlign w:val="bottom"/>
            <w:hideMark/>
          </w:tcPr>
          <w:p w14:paraId="5A145CBD"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8.82</w:t>
            </w:r>
          </w:p>
        </w:tc>
      </w:tr>
      <w:tr w:rsidR="003269C7" w:rsidRPr="00AD4DEE" w14:paraId="18D1349D" w14:textId="77777777" w:rsidTr="00362A2A">
        <w:trPr>
          <w:trHeight w:val="300"/>
        </w:trPr>
        <w:tc>
          <w:tcPr>
            <w:tcW w:w="340" w:type="dxa"/>
            <w:tcBorders>
              <w:top w:val="nil"/>
              <w:left w:val="nil"/>
              <w:bottom w:val="nil"/>
              <w:right w:val="nil"/>
            </w:tcBorders>
            <w:shd w:val="clear" w:color="auto" w:fill="auto"/>
            <w:noWrap/>
            <w:vAlign w:val="bottom"/>
            <w:hideMark/>
          </w:tcPr>
          <w:p w14:paraId="7D6DE22F" w14:textId="77777777" w:rsidR="003269C7" w:rsidRPr="00AD4DEE" w:rsidRDefault="003269C7" w:rsidP="00362A2A">
            <w:pPr>
              <w:tabs>
                <w:tab w:val="clear" w:pos="1304"/>
              </w:tabs>
              <w:suppressAutoHyphens w:val="0"/>
              <w:spacing w:after="0" w:line="240" w:lineRule="auto"/>
              <w:rPr>
                <w:rFonts w:ascii="Arial" w:eastAsia="Times New Roman" w:hAnsi="Arial" w:cs="Arial"/>
                <w:i/>
                <w:iCs/>
                <w:color w:val="000000"/>
                <w:lang w:val="en-GB"/>
              </w:rPr>
            </w:pPr>
          </w:p>
        </w:tc>
        <w:tc>
          <w:tcPr>
            <w:tcW w:w="1300" w:type="dxa"/>
            <w:tcBorders>
              <w:top w:val="nil"/>
              <w:left w:val="nil"/>
              <w:bottom w:val="nil"/>
              <w:right w:val="nil"/>
            </w:tcBorders>
            <w:shd w:val="clear" w:color="auto" w:fill="auto"/>
            <w:noWrap/>
            <w:vAlign w:val="bottom"/>
            <w:hideMark/>
          </w:tcPr>
          <w:p w14:paraId="7B8B1AC9" w14:textId="77777777" w:rsidR="003269C7" w:rsidRPr="00AD4DEE" w:rsidRDefault="003269C7" w:rsidP="00362A2A">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Group 4</w:t>
            </w:r>
          </w:p>
        </w:tc>
        <w:tc>
          <w:tcPr>
            <w:tcW w:w="960" w:type="dxa"/>
            <w:tcBorders>
              <w:top w:val="nil"/>
              <w:left w:val="nil"/>
              <w:bottom w:val="nil"/>
              <w:right w:val="nil"/>
            </w:tcBorders>
            <w:shd w:val="clear" w:color="auto" w:fill="auto"/>
            <w:noWrap/>
            <w:vAlign w:val="bottom"/>
            <w:hideMark/>
          </w:tcPr>
          <w:p w14:paraId="228F78A6"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46</w:t>
            </w:r>
          </w:p>
        </w:tc>
        <w:tc>
          <w:tcPr>
            <w:tcW w:w="1560" w:type="dxa"/>
            <w:tcBorders>
              <w:top w:val="nil"/>
              <w:left w:val="nil"/>
              <w:bottom w:val="nil"/>
              <w:right w:val="nil"/>
            </w:tcBorders>
            <w:shd w:val="clear" w:color="auto" w:fill="auto"/>
            <w:noWrap/>
            <w:vAlign w:val="bottom"/>
            <w:hideMark/>
          </w:tcPr>
          <w:p w14:paraId="751433DF"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70.77</w:t>
            </w:r>
          </w:p>
        </w:tc>
        <w:tc>
          <w:tcPr>
            <w:tcW w:w="660" w:type="dxa"/>
            <w:tcBorders>
              <w:top w:val="nil"/>
              <w:left w:val="nil"/>
              <w:bottom w:val="nil"/>
              <w:right w:val="nil"/>
            </w:tcBorders>
            <w:shd w:val="clear" w:color="auto" w:fill="auto"/>
            <w:noWrap/>
            <w:vAlign w:val="bottom"/>
            <w:hideMark/>
          </w:tcPr>
          <w:p w14:paraId="2316DB5D"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54</w:t>
            </w:r>
          </w:p>
        </w:tc>
        <w:tc>
          <w:tcPr>
            <w:tcW w:w="960" w:type="dxa"/>
            <w:tcBorders>
              <w:top w:val="nil"/>
              <w:left w:val="nil"/>
              <w:bottom w:val="nil"/>
              <w:right w:val="nil"/>
            </w:tcBorders>
            <w:shd w:val="clear" w:color="auto" w:fill="auto"/>
            <w:noWrap/>
            <w:vAlign w:val="bottom"/>
            <w:hideMark/>
          </w:tcPr>
          <w:p w14:paraId="3EEA413F"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1.17</w:t>
            </w:r>
          </w:p>
        </w:tc>
        <w:tc>
          <w:tcPr>
            <w:tcW w:w="1260" w:type="dxa"/>
            <w:tcBorders>
              <w:top w:val="nil"/>
              <w:left w:val="nil"/>
              <w:bottom w:val="nil"/>
              <w:right w:val="nil"/>
            </w:tcBorders>
            <w:shd w:val="clear" w:color="auto" w:fill="auto"/>
            <w:noWrap/>
            <w:vAlign w:val="bottom"/>
            <w:hideMark/>
          </w:tcPr>
          <w:p w14:paraId="3BD5EC26"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10.87</w:t>
            </w:r>
          </w:p>
        </w:tc>
      </w:tr>
      <w:tr w:rsidR="003269C7" w:rsidRPr="00AD4DEE" w14:paraId="3E296679" w14:textId="77777777" w:rsidTr="00362A2A">
        <w:trPr>
          <w:trHeight w:val="300"/>
        </w:trPr>
        <w:tc>
          <w:tcPr>
            <w:tcW w:w="1640" w:type="dxa"/>
            <w:gridSpan w:val="2"/>
            <w:tcBorders>
              <w:top w:val="nil"/>
              <w:left w:val="nil"/>
              <w:bottom w:val="nil"/>
              <w:right w:val="nil"/>
            </w:tcBorders>
            <w:shd w:val="clear" w:color="auto" w:fill="auto"/>
            <w:noWrap/>
            <w:vAlign w:val="bottom"/>
            <w:hideMark/>
          </w:tcPr>
          <w:p w14:paraId="2CDC3777" w14:textId="77777777" w:rsidR="003269C7" w:rsidRPr="00AD4DEE" w:rsidRDefault="003269C7" w:rsidP="00362A2A">
            <w:pPr>
              <w:tabs>
                <w:tab w:val="clear" w:pos="1304"/>
              </w:tabs>
              <w:suppressAutoHyphens w:val="0"/>
              <w:spacing w:after="0" w:line="240" w:lineRule="auto"/>
              <w:rPr>
                <w:rFonts w:ascii="Arial" w:eastAsia="Times New Roman" w:hAnsi="Arial" w:cs="Arial"/>
                <w:i/>
                <w:iCs/>
                <w:color w:val="000000"/>
                <w:lang w:val="en-GB"/>
              </w:rPr>
            </w:pPr>
            <w:r w:rsidRPr="00AD4DEE">
              <w:rPr>
                <w:rFonts w:ascii="Arial" w:eastAsia="Times New Roman" w:hAnsi="Arial" w:cs="Arial"/>
                <w:i/>
                <w:iCs/>
                <w:color w:val="000000"/>
                <w:lang w:val="en-GB"/>
              </w:rPr>
              <w:t>Partial</w:t>
            </w:r>
          </w:p>
        </w:tc>
        <w:tc>
          <w:tcPr>
            <w:tcW w:w="960" w:type="dxa"/>
            <w:tcBorders>
              <w:top w:val="nil"/>
              <w:left w:val="nil"/>
              <w:bottom w:val="nil"/>
              <w:right w:val="nil"/>
            </w:tcBorders>
            <w:shd w:val="clear" w:color="auto" w:fill="auto"/>
            <w:noWrap/>
            <w:vAlign w:val="bottom"/>
            <w:hideMark/>
          </w:tcPr>
          <w:p w14:paraId="17488E33"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233</w:t>
            </w:r>
          </w:p>
        </w:tc>
        <w:tc>
          <w:tcPr>
            <w:tcW w:w="1560" w:type="dxa"/>
            <w:tcBorders>
              <w:top w:val="nil"/>
              <w:left w:val="nil"/>
              <w:bottom w:val="nil"/>
              <w:right w:val="nil"/>
            </w:tcBorders>
            <w:shd w:val="clear" w:color="auto" w:fill="auto"/>
            <w:noWrap/>
            <w:vAlign w:val="bottom"/>
            <w:hideMark/>
          </w:tcPr>
          <w:p w14:paraId="5583F652"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93.95</w:t>
            </w:r>
          </w:p>
        </w:tc>
        <w:tc>
          <w:tcPr>
            <w:tcW w:w="660" w:type="dxa"/>
            <w:tcBorders>
              <w:top w:val="nil"/>
              <w:left w:val="nil"/>
              <w:bottom w:val="nil"/>
              <w:right w:val="nil"/>
            </w:tcBorders>
            <w:shd w:val="clear" w:color="auto" w:fill="auto"/>
            <w:noWrap/>
            <w:vAlign w:val="bottom"/>
            <w:hideMark/>
          </w:tcPr>
          <w:p w14:paraId="428D7FAE"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356</w:t>
            </w:r>
          </w:p>
        </w:tc>
        <w:tc>
          <w:tcPr>
            <w:tcW w:w="960" w:type="dxa"/>
            <w:tcBorders>
              <w:top w:val="nil"/>
              <w:left w:val="nil"/>
              <w:bottom w:val="nil"/>
              <w:right w:val="nil"/>
            </w:tcBorders>
            <w:shd w:val="clear" w:color="auto" w:fill="auto"/>
            <w:noWrap/>
            <w:vAlign w:val="bottom"/>
            <w:hideMark/>
          </w:tcPr>
          <w:p w14:paraId="49681286"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1.53</w:t>
            </w:r>
          </w:p>
        </w:tc>
        <w:tc>
          <w:tcPr>
            <w:tcW w:w="1260" w:type="dxa"/>
            <w:tcBorders>
              <w:top w:val="nil"/>
              <w:left w:val="nil"/>
              <w:bottom w:val="nil"/>
              <w:right w:val="nil"/>
            </w:tcBorders>
            <w:shd w:val="clear" w:color="auto" w:fill="auto"/>
            <w:noWrap/>
            <w:vAlign w:val="bottom"/>
            <w:hideMark/>
          </w:tcPr>
          <w:p w14:paraId="389B7021"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39.06</w:t>
            </w:r>
          </w:p>
        </w:tc>
      </w:tr>
      <w:tr w:rsidR="003269C7" w:rsidRPr="00AD4DEE" w14:paraId="0E2B1A44" w14:textId="77777777" w:rsidTr="00362A2A">
        <w:trPr>
          <w:trHeight w:val="300"/>
        </w:trPr>
        <w:tc>
          <w:tcPr>
            <w:tcW w:w="340" w:type="dxa"/>
            <w:tcBorders>
              <w:top w:val="nil"/>
              <w:left w:val="nil"/>
              <w:bottom w:val="nil"/>
              <w:right w:val="nil"/>
            </w:tcBorders>
            <w:shd w:val="clear" w:color="auto" w:fill="auto"/>
            <w:noWrap/>
            <w:vAlign w:val="bottom"/>
            <w:hideMark/>
          </w:tcPr>
          <w:p w14:paraId="554D0A8B" w14:textId="77777777" w:rsidR="003269C7" w:rsidRPr="00AD4DEE" w:rsidRDefault="003269C7" w:rsidP="00362A2A">
            <w:pPr>
              <w:tabs>
                <w:tab w:val="clear" w:pos="1304"/>
              </w:tabs>
              <w:suppressAutoHyphens w:val="0"/>
              <w:spacing w:after="0" w:line="240" w:lineRule="auto"/>
              <w:rPr>
                <w:rFonts w:ascii="Arial" w:eastAsia="Times New Roman" w:hAnsi="Arial" w:cs="Arial"/>
                <w:color w:val="000000"/>
                <w:lang w:val="en-GB"/>
              </w:rPr>
            </w:pPr>
          </w:p>
        </w:tc>
        <w:tc>
          <w:tcPr>
            <w:tcW w:w="1300" w:type="dxa"/>
            <w:tcBorders>
              <w:top w:val="nil"/>
              <w:left w:val="nil"/>
              <w:bottom w:val="nil"/>
              <w:right w:val="nil"/>
            </w:tcBorders>
            <w:shd w:val="clear" w:color="auto" w:fill="auto"/>
            <w:noWrap/>
            <w:vAlign w:val="bottom"/>
            <w:hideMark/>
          </w:tcPr>
          <w:p w14:paraId="079A677E" w14:textId="77777777" w:rsidR="003269C7" w:rsidRPr="00AD4DEE" w:rsidRDefault="003269C7" w:rsidP="00362A2A">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Group 1</w:t>
            </w:r>
          </w:p>
        </w:tc>
        <w:tc>
          <w:tcPr>
            <w:tcW w:w="960" w:type="dxa"/>
            <w:tcBorders>
              <w:top w:val="nil"/>
              <w:left w:val="nil"/>
              <w:bottom w:val="nil"/>
              <w:right w:val="nil"/>
            </w:tcBorders>
            <w:shd w:val="clear" w:color="auto" w:fill="auto"/>
            <w:noWrap/>
            <w:vAlign w:val="bottom"/>
            <w:hideMark/>
          </w:tcPr>
          <w:p w14:paraId="4980FCF4"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58</w:t>
            </w:r>
          </w:p>
        </w:tc>
        <w:tc>
          <w:tcPr>
            <w:tcW w:w="1560" w:type="dxa"/>
            <w:tcBorders>
              <w:top w:val="nil"/>
              <w:left w:val="nil"/>
              <w:bottom w:val="nil"/>
              <w:right w:val="nil"/>
            </w:tcBorders>
            <w:shd w:val="clear" w:color="auto" w:fill="auto"/>
            <w:noWrap/>
            <w:vAlign w:val="bottom"/>
            <w:hideMark/>
          </w:tcPr>
          <w:p w14:paraId="7474EE9C"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87.88</w:t>
            </w:r>
          </w:p>
        </w:tc>
        <w:tc>
          <w:tcPr>
            <w:tcW w:w="660" w:type="dxa"/>
            <w:tcBorders>
              <w:top w:val="nil"/>
              <w:left w:val="nil"/>
              <w:bottom w:val="nil"/>
              <w:right w:val="nil"/>
            </w:tcBorders>
            <w:shd w:val="clear" w:color="auto" w:fill="auto"/>
            <w:noWrap/>
            <w:vAlign w:val="bottom"/>
            <w:hideMark/>
          </w:tcPr>
          <w:p w14:paraId="44F2CBEF"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78</w:t>
            </w:r>
          </w:p>
        </w:tc>
        <w:tc>
          <w:tcPr>
            <w:tcW w:w="960" w:type="dxa"/>
            <w:tcBorders>
              <w:top w:val="nil"/>
              <w:left w:val="nil"/>
              <w:bottom w:val="nil"/>
              <w:right w:val="nil"/>
            </w:tcBorders>
            <w:shd w:val="clear" w:color="auto" w:fill="auto"/>
            <w:noWrap/>
            <w:vAlign w:val="bottom"/>
            <w:hideMark/>
          </w:tcPr>
          <w:p w14:paraId="31867401"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1.34</w:t>
            </w:r>
          </w:p>
        </w:tc>
        <w:tc>
          <w:tcPr>
            <w:tcW w:w="1260" w:type="dxa"/>
            <w:tcBorders>
              <w:top w:val="nil"/>
              <w:left w:val="nil"/>
              <w:bottom w:val="nil"/>
              <w:right w:val="nil"/>
            </w:tcBorders>
            <w:shd w:val="clear" w:color="auto" w:fill="auto"/>
            <w:noWrap/>
            <w:vAlign w:val="bottom"/>
            <w:hideMark/>
          </w:tcPr>
          <w:p w14:paraId="0E1D1E96"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29.31</w:t>
            </w:r>
          </w:p>
        </w:tc>
      </w:tr>
      <w:tr w:rsidR="003269C7" w:rsidRPr="00AD4DEE" w14:paraId="1941B4A8" w14:textId="77777777" w:rsidTr="00362A2A">
        <w:trPr>
          <w:trHeight w:val="300"/>
        </w:trPr>
        <w:tc>
          <w:tcPr>
            <w:tcW w:w="340" w:type="dxa"/>
            <w:tcBorders>
              <w:top w:val="nil"/>
              <w:left w:val="nil"/>
              <w:bottom w:val="nil"/>
              <w:right w:val="nil"/>
            </w:tcBorders>
            <w:shd w:val="clear" w:color="auto" w:fill="auto"/>
            <w:noWrap/>
            <w:vAlign w:val="bottom"/>
            <w:hideMark/>
          </w:tcPr>
          <w:p w14:paraId="269B57E7" w14:textId="77777777" w:rsidR="003269C7" w:rsidRPr="00AD4DEE" w:rsidRDefault="003269C7" w:rsidP="00362A2A">
            <w:pPr>
              <w:tabs>
                <w:tab w:val="clear" w:pos="1304"/>
              </w:tabs>
              <w:suppressAutoHyphens w:val="0"/>
              <w:spacing w:after="0" w:line="240" w:lineRule="auto"/>
              <w:rPr>
                <w:rFonts w:ascii="Arial" w:eastAsia="Times New Roman" w:hAnsi="Arial" w:cs="Arial"/>
                <w:color w:val="000000"/>
                <w:lang w:val="en-GB"/>
              </w:rPr>
            </w:pPr>
          </w:p>
        </w:tc>
        <w:tc>
          <w:tcPr>
            <w:tcW w:w="1300" w:type="dxa"/>
            <w:tcBorders>
              <w:top w:val="nil"/>
              <w:left w:val="nil"/>
              <w:bottom w:val="nil"/>
              <w:right w:val="nil"/>
            </w:tcBorders>
            <w:shd w:val="clear" w:color="auto" w:fill="auto"/>
            <w:noWrap/>
            <w:vAlign w:val="bottom"/>
            <w:hideMark/>
          </w:tcPr>
          <w:p w14:paraId="30881169" w14:textId="77777777" w:rsidR="003269C7" w:rsidRPr="00AD4DEE" w:rsidRDefault="003269C7" w:rsidP="00362A2A">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Group 2</w:t>
            </w:r>
          </w:p>
        </w:tc>
        <w:tc>
          <w:tcPr>
            <w:tcW w:w="960" w:type="dxa"/>
            <w:tcBorders>
              <w:top w:val="nil"/>
              <w:left w:val="nil"/>
              <w:bottom w:val="nil"/>
              <w:right w:val="nil"/>
            </w:tcBorders>
            <w:shd w:val="clear" w:color="auto" w:fill="auto"/>
            <w:noWrap/>
            <w:vAlign w:val="bottom"/>
            <w:hideMark/>
          </w:tcPr>
          <w:p w14:paraId="6F10B079"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55</w:t>
            </w:r>
          </w:p>
        </w:tc>
        <w:tc>
          <w:tcPr>
            <w:tcW w:w="1560" w:type="dxa"/>
            <w:tcBorders>
              <w:top w:val="nil"/>
              <w:left w:val="nil"/>
              <w:bottom w:val="nil"/>
              <w:right w:val="nil"/>
            </w:tcBorders>
            <w:shd w:val="clear" w:color="auto" w:fill="auto"/>
            <w:noWrap/>
            <w:vAlign w:val="bottom"/>
            <w:hideMark/>
          </w:tcPr>
          <w:p w14:paraId="6E4F0F29"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98.21</w:t>
            </w:r>
          </w:p>
        </w:tc>
        <w:tc>
          <w:tcPr>
            <w:tcW w:w="660" w:type="dxa"/>
            <w:tcBorders>
              <w:top w:val="nil"/>
              <w:left w:val="nil"/>
              <w:bottom w:val="nil"/>
              <w:right w:val="nil"/>
            </w:tcBorders>
            <w:shd w:val="clear" w:color="auto" w:fill="auto"/>
            <w:noWrap/>
            <w:vAlign w:val="bottom"/>
            <w:hideMark/>
          </w:tcPr>
          <w:p w14:paraId="6A0585D0"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84</w:t>
            </w:r>
          </w:p>
        </w:tc>
        <w:tc>
          <w:tcPr>
            <w:tcW w:w="960" w:type="dxa"/>
            <w:tcBorders>
              <w:top w:val="nil"/>
              <w:left w:val="nil"/>
              <w:bottom w:val="nil"/>
              <w:right w:val="nil"/>
            </w:tcBorders>
            <w:shd w:val="clear" w:color="auto" w:fill="auto"/>
            <w:noWrap/>
            <w:vAlign w:val="bottom"/>
            <w:hideMark/>
          </w:tcPr>
          <w:p w14:paraId="70EB6862"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1.53</w:t>
            </w:r>
          </w:p>
        </w:tc>
        <w:tc>
          <w:tcPr>
            <w:tcW w:w="1260" w:type="dxa"/>
            <w:tcBorders>
              <w:top w:val="nil"/>
              <w:left w:val="nil"/>
              <w:bottom w:val="nil"/>
              <w:right w:val="nil"/>
            </w:tcBorders>
            <w:shd w:val="clear" w:color="auto" w:fill="auto"/>
            <w:noWrap/>
            <w:vAlign w:val="bottom"/>
            <w:hideMark/>
          </w:tcPr>
          <w:p w14:paraId="1210600E"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40.00</w:t>
            </w:r>
          </w:p>
        </w:tc>
      </w:tr>
      <w:tr w:rsidR="003269C7" w:rsidRPr="00AD4DEE" w14:paraId="2DA3B996" w14:textId="77777777" w:rsidTr="00362A2A">
        <w:trPr>
          <w:trHeight w:val="300"/>
        </w:trPr>
        <w:tc>
          <w:tcPr>
            <w:tcW w:w="340" w:type="dxa"/>
            <w:tcBorders>
              <w:top w:val="nil"/>
              <w:left w:val="nil"/>
              <w:right w:val="nil"/>
            </w:tcBorders>
            <w:shd w:val="clear" w:color="auto" w:fill="auto"/>
            <w:noWrap/>
            <w:vAlign w:val="bottom"/>
            <w:hideMark/>
          </w:tcPr>
          <w:p w14:paraId="08BC5405" w14:textId="77777777" w:rsidR="003269C7" w:rsidRPr="00AD4DEE" w:rsidRDefault="003269C7" w:rsidP="00362A2A">
            <w:pPr>
              <w:tabs>
                <w:tab w:val="clear" w:pos="1304"/>
              </w:tabs>
              <w:suppressAutoHyphens w:val="0"/>
              <w:spacing w:after="0" w:line="240" w:lineRule="auto"/>
              <w:rPr>
                <w:rFonts w:ascii="Arial" w:eastAsia="Times New Roman" w:hAnsi="Arial" w:cs="Arial"/>
                <w:color w:val="000000"/>
                <w:lang w:val="en-GB"/>
              </w:rPr>
            </w:pPr>
          </w:p>
        </w:tc>
        <w:tc>
          <w:tcPr>
            <w:tcW w:w="1300" w:type="dxa"/>
            <w:tcBorders>
              <w:top w:val="nil"/>
              <w:left w:val="nil"/>
              <w:right w:val="nil"/>
            </w:tcBorders>
            <w:shd w:val="clear" w:color="auto" w:fill="auto"/>
            <w:noWrap/>
            <w:vAlign w:val="bottom"/>
            <w:hideMark/>
          </w:tcPr>
          <w:p w14:paraId="3BF00621" w14:textId="77777777" w:rsidR="003269C7" w:rsidRPr="00AD4DEE" w:rsidRDefault="003269C7" w:rsidP="00362A2A">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Group 3</w:t>
            </w:r>
          </w:p>
        </w:tc>
        <w:tc>
          <w:tcPr>
            <w:tcW w:w="960" w:type="dxa"/>
            <w:tcBorders>
              <w:top w:val="nil"/>
              <w:left w:val="nil"/>
              <w:right w:val="nil"/>
            </w:tcBorders>
            <w:shd w:val="clear" w:color="auto" w:fill="auto"/>
            <w:noWrap/>
            <w:vAlign w:val="bottom"/>
            <w:hideMark/>
          </w:tcPr>
          <w:p w14:paraId="0227F051"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59</w:t>
            </w:r>
          </w:p>
        </w:tc>
        <w:tc>
          <w:tcPr>
            <w:tcW w:w="1560" w:type="dxa"/>
            <w:tcBorders>
              <w:top w:val="nil"/>
              <w:left w:val="nil"/>
              <w:right w:val="nil"/>
            </w:tcBorders>
            <w:shd w:val="clear" w:color="auto" w:fill="auto"/>
            <w:noWrap/>
            <w:vAlign w:val="bottom"/>
            <w:hideMark/>
          </w:tcPr>
          <w:p w14:paraId="513AFC1C"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96.72</w:t>
            </w:r>
          </w:p>
        </w:tc>
        <w:tc>
          <w:tcPr>
            <w:tcW w:w="660" w:type="dxa"/>
            <w:tcBorders>
              <w:top w:val="nil"/>
              <w:left w:val="nil"/>
              <w:right w:val="nil"/>
            </w:tcBorders>
            <w:shd w:val="clear" w:color="auto" w:fill="auto"/>
            <w:noWrap/>
            <w:vAlign w:val="bottom"/>
            <w:hideMark/>
          </w:tcPr>
          <w:p w14:paraId="5EE6B037"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96</w:t>
            </w:r>
          </w:p>
        </w:tc>
        <w:tc>
          <w:tcPr>
            <w:tcW w:w="960" w:type="dxa"/>
            <w:tcBorders>
              <w:top w:val="nil"/>
              <w:left w:val="nil"/>
              <w:right w:val="nil"/>
            </w:tcBorders>
            <w:shd w:val="clear" w:color="auto" w:fill="auto"/>
            <w:noWrap/>
            <w:vAlign w:val="bottom"/>
            <w:hideMark/>
          </w:tcPr>
          <w:p w14:paraId="530309FE"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1.63</w:t>
            </w:r>
          </w:p>
        </w:tc>
        <w:tc>
          <w:tcPr>
            <w:tcW w:w="1260" w:type="dxa"/>
            <w:tcBorders>
              <w:top w:val="nil"/>
              <w:left w:val="nil"/>
              <w:right w:val="nil"/>
            </w:tcBorders>
            <w:shd w:val="clear" w:color="auto" w:fill="auto"/>
            <w:noWrap/>
            <w:vAlign w:val="bottom"/>
            <w:hideMark/>
          </w:tcPr>
          <w:p w14:paraId="36A33136"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42.37</w:t>
            </w:r>
          </w:p>
        </w:tc>
      </w:tr>
      <w:tr w:rsidR="003269C7" w:rsidRPr="00AD4DEE" w14:paraId="036FC285" w14:textId="77777777" w:rsidTr="00362A2A">
        <w:trPr>
          <w:trHeight w:val="300"/>
        </w:trPr>
        <w:tc>
          <w:tcPr>
            <w:tcW w:w="340" w:type="dxa"/>
            <w:tcBorders>
              <w:top w:val="nil"/>
              <w:left w:val="nil"/>
              <w:bottom w:val="single" w:sz="4" w:space="0" w:color="auto"/>
              <w:right w:val="nil"/>
            </w:tcBorders>
            <w:shd w:val="clear" w:color="auto" w:fill="auto"/>
            <w:noWrap/>
            <w:vAlign w:val="bottom"/>
            <w:hideMark/>
          </w:tcPr>
          <w:p w14:paraId="7D138894" w14:textId="77777777" w:rsidR="003269C7" w:rsidRPr="00AD4DEE" w:rsidRDefault="003269C7" w:rsidP="00362A2A">
            <w:pPr>
              <w:tabs>
                <w:tab w:val="clear" w:pos="1304"/>
              </w:tabs>
              <w:suppressAutoHyphens w:val="0"/>
              <w:spacing w:after="0" w:line="240" w:lineRule="auto"/>
              <w:rPr>
                <w:rFonts w:ascii="Arial" w:eastAsia="Times New Roman" w:hAnsi="Arial" w:cs="Arial"/>
                <w:color w:val="000000"/>
                <w:lang w:val="en-GB"/>
              </w:rPr>
            </w:pPr>
          </w:p>
        </w:tc>
        <w:tc>
          <w:tcPr>
            <w:tcW w:w="1300" w:type="dxa"/>
            <w:tcBorders>
              <w:top w:val="nil"/>
              <w:left w:val="nil"/>
              <w:bottom w:val="single" w:sz="4" w:space="0" w:color="auto"/>
              <w:right w:val="nil"/>
            </w:tcBorders>
            <w:shd w:val="clear" w:color="auto" w:fill="auto"/>
            <w:noWrap/>
            <w:vAlign w:val="bottom"/>
            <w:hideMark/>
          </w:tcPr>
          <w:p w14:paraId="716B94D7" w14:textId="77777777" w:rsidR="003269C7" w:rsidRPr="00AD4DEE" w:rsidRDefault="003269C7" w:rsidP="00362A2A">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Group 4</w:t>
            </w:r>
          </w:p>
        </w:tc>
        <w:tc>
          <w:tcPr>
            <w:tcW w:w="960" w:type="dxa"/>
            <w:tcBorders>
              <w:top w:val="nil"/>
              <w:left w:val="nil"/>
              <w:bottom w:val="single" w:sz="4" w:space="0" w:color="auto"/>
              <w:right w:val="nil"/>
            </w:tcBorders>
            <w:shd w:val="clear" w:color="auto" w:fill="auto"/>
            <w:noWrap/>
            <w:vAlign w:val="bottom"/>
            <w:hideMark/>
          </w:tcPr>
          <w:p w14:paraId="4739FEB5"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61</w:t>
            </w:r>
          </w:p>
        </w:tc>
        <w:tc>
          <w:tcPr>
            <w:tcW w:w="1560" w:type="dxa"/>
            <w:tcBorders>
              <w:top w:val="nil"/>
              <w:left w:val="nil"/>
              <w:bottom w:val="single" w:sz="4" w:space="0" w:color="auto"/>
              <w:right w:val="nil"/>
            </w:tcBorders>
            <w:shd w:val="clear" w:color="auto" w:fill="auto"/>
            <w:noWrap/>
            <w:vAlign w:val="bottom"/>
            <w:hideMark/>
          </w:tcPr>
          <w:p w14:paraId="16ED304F"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93.85</w:t>
            </w:r>
          </w:p>
        </w:tc>
        <w:tc>
          <w:tcPr>
            <w:tcW w:w="660" w:type="dxa"/>
            <w:tcBorders>
              <w:top w:val="nil"/>
              <w:left w:val="nil"/>
              <w:bottom w:val="single" w:sz="4" w:space="0" w:color="auto"/>
              <w:right w:val="nil"/>
            </w:tcBorders>
            <w:shd w:val="clear" w:color="auto" w:fill="auto"/>
            <w:noWrap/>
            <w:vAlign w:val="bottom"/>
            <w:hideMark/>
          </w:tcPr>
          <w:p w14:paraId="24631646"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98</w:t>
            </w:r>
          </w:p>
        </w:tc>
        <w:tc>
          <w:tcPr>
            <w:tcW w:w="960" w:type="dxa"/>
            <w:tcBorders>
              <w:top w:val="nil"/>
              <w:left w:val="nil"/>
              <w:bottom w:val="single" w:sz="4" w:space="0" w:color="auto"/>
              <w:right w:val="nil"/>
            </w:tcBorders>
            <w:shd w:val="clear" w:color="auto" w:fill="auto"/>
            <w:noWrap/>
            <w:vAlign w:val="bottom"/>
            <w:hideMark/>
          </w:tcPr>
          <w:p w14:paraId="085A5187"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1.61</w:t>
            </w:r>
          </w:p>
        </w:tc>
        <w:tc>
          <w:tcPr>
            <w:tcW w:w="1260" w:type="dxa"/>
            <w:tcBorders>
              <w:top w:val="nil"/>
              <w:left w:val="nil"/>
              <w:bottom w:val="single" w:sz="4" w:space="0" w:color="auto"/>
              <w:right w:val="nil"/>
            </w:tcBorders>
            <w:shd w:val="clear" w:color="auto" w:fill="auto"/>
            <w:noWrap/>
            <w:vAlign w:val="bottom"/>
            <w:hideMark/>
          </w:tcPr>
          <w:p w14:paraId="0BF65035" w14:textId="77777777" w:rsidR="003269C7" w:rsidRPr="00AD4DEE" w:rsidRDefault="003269C7" w:rsidP="00362A2A">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44.26</w:t>
            </w:r>
          </w:p>
        </w:tc>
      </w:tr>
    </w:tbl>
    <w:p w14:paraId="79556DB6" w14:textId="77777777" w:rsidR="003269C7" w:rsidRDefault="003269C7" w:rsidP="00DD6113">
      <w:pPr>
        <w:pStyle w:val="AvhMscaption"/>
        <w:rPr>
          <w:b/>
          <w:lang w:val="en-GB"/>
        </w:rPr>
      </w:pPr>
    </w:p>
    <w:p w14:paraId="5ACE7966" w14:textId="77777777" w:rsidR="003269C7" w:rsidRPr="00CD460D" w:rsidRDefault="003269C7" w:rsidP="003269C7">
      <w:pPr>
        <w:tabs>
          <w:tab w:val="clear" w:pos="1304"/>
        </w:tabs>
        <w:suppressAutoHyphens w:val="0"/>
        <w:rPr>
          <w:rFonts w:ascii="Frutiger LT Std 45 Light" w:hAnsi="Frutiger LT Std 45 Light" w:cs="Arial"/>
          <w:sz w:val="18"/>
          <w:szCs w:val="18"/>
          <w:lang w:val="en-GB"/>
          <w14:numForm w14:val="oldStyle"/>
        </w:rPr>
      </w:pPr>
      <w:r w:rsidRPr="00CD460D">
        <w:rPr>
          <w:lang w:val="en-GB"/>
        </w:rPr>
        <w:br w:type="page"/>
      </w:r>
    </w:p>
    <w:p w14:paraId="0FF34EA9" w14:textId="6899DAA2" w:rsidR="00DD6113" w:rsidRPr="00CD460D" w:rsidRDefault="00E1155B" w:rsidP="00DD6113">
      <w:pPr>
        <w:pStyle w:val="AvhMscaption"/>
        <w:rPr>
          <w:lang w:val="en-GB"/>
        </w:rPr>
      </w:pPr>
      <w:r>
        <w:rPr>
          <w:b/>
          <w:lang w:val="en-GB"/>
        </w:rPr>
        <w:lastRenderedPageBreak/>
        <w:t>Table S3</w:t>
      </w:r>
      <w:r w:rsidR="00DD6113" w:rsidRPr="00CD460D">
        <w:rPr>
          <w:lang w:val="en-GB"/>
        </w:rPr>
        <w:t>.</w:t>
      </w:r>
      <w:r w:rsidR="00FF7224" w:rsidRPr="00CD460D">
        <w:rPr>
          <w:lang w:val="en-GB"/>
        </w:rPr>
        <w:t xml:space="preserve"> Summary statistics of the final gene build of the </w:t>
      </w:r>
      <w:r w:rsidR="00FF7224" w:rsidRPr="00CD460D">
        <w:rPr>
          <w:i/>
          <w:lang w:val="en-GB"/>
        </w:rPr>
        <w:t>Nesospiza acunhae</w:t>
      </w:r>
      <w:r w:rsidR="00FF7224" w:rsidRPr="00CD460D">
        <w:rPr>
          <w:lang w:val="en-GB"/>
        </w:rPr>
        <w:t xml:space="preserve"> (</w:t>
      </w:r>
      <w:proofErr w:type="spellStart"/>
      <w:r w:rsidR="00FF7224" w:rsidRPr="00CD460D">
        <w:rPr>
          <w:lang w:val="en-GB"/>
        </w:rPr>
        <w:t>Nac</w:t>
      </w:r>
      <w:proofErr w:type="spellEnd"/>
      <w:r w:rsidR="00FF7224" w:rsidRPr="00CD460D">
        <w:rPr>
          <w:lang w:val="en-GB"/>
        </w:rPr>
        <w:t xml:space="preserve">) genome. </w:t>
      </w:r>
    </w:p>
    <w:tbl>
      <w:tblPr>
        <w:tblW w:w="4940" w:type="dxa"/>
        <w:tblInd w:w="93" w:type="dxa"/>
        <w:tblLook w:val="04A0" w:firstRow="1" w:lastRow="0" w:firstColumn="1" w:lastColumn="0" w:noHBand="0" w:noVBand="1"/>
      </w:tblPr>
      <w:tblGrid>
        <w:gridCol w:w="222"/>
        <w:gridCol w:w="3538"/>
        <w:gridCol w:w="1440"/>
      </w:tblGrid>
      <w:tr w:rsidR="00DB039B" w:rsidRPr="00AD4DEE" w14:paraId="7B8E7387" w14:textId="77777777" w:rsidTr="00FF7224">
        <w:trPr>
          <w:trHeight w:val="300"/>
        </w:trPr>
        <w:tc>
          <w:tcPr>
            <w:tcW w:w="3580" w:type="dxa"/>
            <w:gridSpan w:val="2"/>
            <w:tcBorders>
              <w:top w:val="single" w:sz="4" w:space="0" w:color="auto"/>
              <w:left w:val="nil"/>
              <w:bottom w:val="single" w:sz="4" w:space="0" w:color="auto"/>
              <w:right w:val="nil"/>
            </w:tcBorders>
            <w:shd w:val="clear" w:color="auto" w:fill="auto"/>
            <w:noWrap/>
            <w:vAlign w:val="bottom"/>
            <w:hideMark/>
          </w:tcPr>
          <w:p w14:paraId="4AD3B588" w14:textId="77777777" w:rsidR="00DB039B" w:rsidRPr="00AD4DEE" w:rsidRDefault="00DB039B" w:rsidP="00DB039B">
            <w:pPr>
              <w:tabs>
                <w:tab w:val="clear" w:pos="1304"/>
              </w:tabs>
              <w:suppressAutoHyphens w:val="0"/>
              <w:spacing w:after="0" w:line="240" w:lineRule="auto"/>
              <w:rPr>
                <w:rFonts w:ascii="Arial" w:eastAsia="Times New Roman" w:hAnsi="Arial" w:cs="Arial"/>
                <w:b/>
                <w:bCs/>
                <w:color w:val="000000"/>
                <w:lang w:val="en-GB"/>
              </w:rPr>
            </w:pPr>
            <w:r w:rsidRPr="00AD4DEE">
              <w:rPr>
                <w:rFonts w:ascii="Arial" w:eastAsia="Times New Roman" w:hAnsi="Arial" w:cs="Arial"/>
                <w:b/>
                <w:bCs/>
                <w:color w:val="000000"/>
                <w:lang w:val="en-GB"/>
              </w:rPr>
              <w:t>Description</w:t>
            </w:r>
          </w:p>
        </w:tc>
        <w:tc>
          <w:tcPr>
            <w:tcW w:w="1360" w:type="dxa"/>
            <w:tcBorders>
              <w:top w:val="single" w:sz="4" w:space="0" w:color="auto"/>
              <w:left w:val="nil"/>
              <w:bottom w:val="single" w:sz="4" w:space="0" w:color="auto"/>
              <w:right w:val="nil"/>
            </w:tcBorders>
            <w:shd w:val="clear" w:color="auto" w:fill="auto"/>
            <w:noWrap/>
            <w:vAlign w:val="bottom"/>
            <w:hideMark/>
          </w:tcPr>
          <w:p w14:paraId="36E7F428"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b/>
                <w:bCs/>
                <w:color w:val="000000"/>
                <w:lang w:val="en-GB"/>
              </w:rPr>
            </w:pPr>
            <w:r w:rsidRPr="00AD4DEE">
              <w:rPr>
                <w:rFonts w:ascii="Arial" w:eastAsia="Times New Roman" w:hAnsi="Arial" w:cs="Arial"/>
                <w:b/>
                <w:bCs/>
                <w:color w:val="000000"/>
                <w:lang w:val="en-GB"/>
              </w:rPr>
              <w:t>Value</w:t>
            </w:r>
          </w:p>
        </w:tc>
      </w:tr>
      <w:tr w:rsidR="00DB039B" w:rsidRPr="00AD4DEE" w14:paraId="023FE989" w14:textId="77777777" w:rsidTr="00FF7224">
        <w:trPr>
          <w:trHeight w:val="300"/>
        </w:trPr>
        <w:tc>
          <w:tcPr>
            <w:tcW w:w="3580" w:type="dxa"/>
            <w:gridSpan w:val="2"/>
            <w:tcBorders>
              <w:top w:val="single" w:sz="4" w:space="0" w:color="auto"/>
              <w:left w:val="nil"/>
              <w:bottom w:val="nil"/>
              <w:right w:val="nil"/>
            </w:tcBorders>
            <w:shd w:val="clear" w:color="auto" w:fill="auto"/>
            <w:noWrap/>
            <w:vAlign w:val="bottom"/>
            <w:hideMark/>
          </w:tcPr>
          <w:p w14:paraId="22F2E972" w14:textId="77777777" w:rsidR="00DB039B" w:rsidRPr="00AD4DEE" w:rsidRDefault="00DB039B" w:rsidP="00DB039B">
            <w:pPr>
              <w:tabs>
                <w:tab w:val="clear" w:pos="1304"/>
              </w:tabs>
              <w:suppressAutoHyphens w:val="0"/>
              <w:spacing w:after="0" w:line="240" w:lineRule="auto"/>
              <w:rPr>
                <w:rFonts w:ascii="Arial" w:eastAsia="Times New Roman" w:hAnsi="Arial" w:cs="Arial"/>
                <w:i/>
                <w:iCs/>
                <w:color w:val="000000"/>
                <w:lang w:val="en-GB"/>
              </w:rPr>
            </w:pPr>
            <w:r w:rsidRPr="00AD4DEE">
              <w:rPr>
                <w:rFonts w:ascii="Arial" w:eastAsia="Times New Roman" w:hAnsi="Arial" w:cs="Arial"/>
                <w:i/>
                <w:iCs/>
                <w:color w:val="000000"/>
                <w:lang w:val="en-GB"/>
              </w:rPr>
              <w:t>Coding genes</w:t>
            </w:r>
          </w:p>
        </w:tc>
        <w:tc>
          <w:tcPr>
            <w:tcW w:w="1360" w:type="dxa"/>
            <w:tcBorders>
              <w:top w:val="single" w:sz="4" w:space="0" w:color="auto"/>
              <w:left w:val="nil"/>
              <w:bottom w:val="nil"/>
              <w:right w:val="nil"/>
            </w:tcBorders>
            <w:shd w:val="clear" w:color="auto" w:fill="auto"/>
            <w:noWrap/>
            <w:vAlign w:val="bottom"/>
            <w:hideMark/>
          </w:tcPr>
          <w:p w14:paraId="5BF2875D"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b/>
                <w:bCs/>
                <w:color w:val="000000"/>
                <w:lang w:val="en-GB"/>
              </w:rPr>
            </w:pPr>
          </w:p>
        </w:tc>
      </w:tr>
      <w:tr w:rsidR="00DB039B" w:rsidRPr="00AD4DEE" w14:paraId="45BA7592" w14:textId="77777777" w:rsidTr="00DB039B">
        <w:trPr>
          <w:trHeight w:val="300"/>
        </w:trPr>
        <w:tc>
          <w:tcPr>
            <w:tcW w:w="42" w:type="dxa"/>
            <w:tcBorders>
              <w:top w:val="nil"/>
              <w:left w:val="nil"/>
              <w:bottom w:val="nil"/>
              <w:right w:val="nil"/>
            </w:tcBorders>
            <w:shd w:val="clear" w:color="auto" w:fill="auto"/>
            <w:noWrap/>
            <w:vAlign w:val="bottom"/>
            <w:hideMark/>
          </w:tcPr>
          <w:p w14:paraId="68EECBB6"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2C0A05FF"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Gene number</w:t>
            </w:r>
          </w:p>
        </w:tc>
        <w:tc>
          <w:tcPr>
            <w:tcW w:w="1360" w:type="dxa"/>
            <w:tcBorders>
              <w:top w:val="nil"/>
              <w:left w:val="nil"/>
              <w:bottom w:val="nil"/>
              <w:right w:val="nil"/>
            </w:tcBorders>
            <w:shd w:val="clear" w:color="auto" w:fill="auto"/>
            <w:noWrap/>
            <w:vAlign w:val="bottom"/>
            <w:hideMark/>
          </w:tcPr>
          <w:p w14:paraId="1794E24E"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19,039</w:t>
            </w:r>
          </w:p>
        </w:tc>
      </w:tr>
      <w:tr w:rsidR="00DB039B" w:rsidRPr="00AD4DEE" w14:paraId="5F172AEB" w14:textId="77777777" w:rsidTr="00DB039B">
        <w:trPr>
          <w:trHeight w:val="300"/>
        </w:trPr>
        <w:tc>
          <w:tcPr>
            <w:tcW w:w="42" w:type="dxa"/>
            <w:tcBorders>
              <w:top w:val="nil"/>
              <w:left w:val="nil"/>
              <w:bottom w:val="nil"/>
              <w:right w:val="nil"/>
            </w:tcBorders>
            <w:shd w:val="clear" w:color="auto" w:fill="auto"/>
            <w:noWrap/>
            <w:vAlign w:val="bottom"/>
            <w:hideMark/>
          </w:tcPr>
          <w:p w14:paraId="1D3D3476"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50126536"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roofErr w:type="gramStart"/>
            <w:r w:rsidRPr="00AD4DEE">
              <w:rPr>
                <w:rFonts w:ascii="Arial" w:eastAsia="Times New Roman" w:hAnsi="Arial" w:cs="Arial"/>
                <w:color w:val="000000"/>
                <w:lang w:val="en-GB"/>
              </w:rPr>
              <w:t>mRNA</w:t>
            </w:r>
            <w:proofErr w:type="gramEnd"/>
            <w:r w:rsidRPr="00AD4DEE">
              <w:rPr>
                <w:rFonts w:ascii="Arial" w:eastAsia="Times New Roman" w:hAnsi="Arial" w:cs="Arial"/>
                <w:color w:val="000000"/>
                <w:lang w:val="en-GB"/>
              </w:rPr>
              <w:t xml:space="preserve"> number</w:t>
            </w:r>
          </w:p>
        </w:tc>
        <w:tc>
          <w:tcPr>
            <w:tcW w:w="1360" w:type="dxa"/>
            <w:tcBorders>
              <w:top w:val="nil"/>
              <w:left w:val="nil"/>
              <w:bottom w:val="nil"/>
              <w:right w:val="nil"/>
            </w:tcBorders>
            <w:shd w:val="clear" w:color="auto" w:fill="auto"/>
            <w:noWrap/>
            <w:vAlign w:val="bottom"/>
            <w:hideMark/>
          </w:tcPr>
          <w:p w14:paraId="6CC1BA5B"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20,092</w:t>
            </w:r>
          </w:p>
        </w:tc>
      </w:tr>
      <w:tr w:rsidR="00DB039B" w:rsidRPr="00AD4DEE" w14:paraId="1B2CF6AE" w14:textId="77777777" w:rsidTr="00DB039B">
        <w:trPr>
          <w:trHeight w:val="300"/>
        </w:trPr>
        <w:tc>
          <w:tcPr>
            <w:tcW w:w="42" w:type="dxa"/>
            <w:tcBorders>
              <w:top w:val="nil"/>
              <w:left w:val="nil"/>
              <w:bottom w:val="nil"/>
              <w:right w:val="nil"/>
            </w:tcBorders>
            <w:shd w:val="clear" w:color="auto" w:fill="auto"/>
            <w:noWrap/>
            <w:vAlign w:val="bottom"/>
            <w:hideMark/>
          </w:tcPr>
          <w:p w14:paraId="16D66EF0"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3B6AA070"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roofErr w:type="gramStart"/>
            <w:r w:rsidRPr="00AD4DEE">
              <w:rPr>
                <w:rFonts w:ascii="Arial" w:eastAsia="Times New Roman" w:hAnsi="Arial" w:cs="Arial"/>
                <w:color w:val="000000"/>
                <w:lang w:val="en-GB"/>
              </w:rPr>
              <w:t>mRNA</w:t>
            </w:r>
            <w:proofErr w:type="gramEnd"/>
            <w:r w:rsidRPr="00AD4DEE">
              <w:rPr>
                <w:rFonts w:ascii="Arial" w:eastAsia="Times New Roman" w:hAnsi="Arial" w:cs="Arial"/>
                <w:color w:val="000000"/>
                <w:lang w:val="en-GB"/>
              </w:rPr>
              <w:t xml:space="preserve"> isoform number</w:t>
            </w:r>
          </w:p>
        </w:tc>
        <w:tc>
          <w:tcPr>
            <w:tcW w:w="1360" w:type="dxa"/>
            <w:tcBorders>
              <w:top w:val="nil"/>
              <w:left w:val="nil"/>
              <w:bottom w:val="nil"/>
              <w:right w:val="nil"/>
            </w:tcBorders>
            <w:shd w:val="clear" w:color="auto" w:fill="auto"/>
            <w:noWrap/>
            <w:vAlign w:val="bottom"/>
            <w:hideMark/>
          </w:tcPr>
          <w:p w14:paraId="0499CBD2"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1,053</w:t>
            </w:r>
          </w:p>
        </w:tc>
      </w:tr>
      <w:tr w:rsidR="00DB039B" w:rsidRPr="00AD4DEE" w14:paraId="1ADA9863" w14:textId="77777777" w:rsidTr="00DB039B">
        <w:trPr>
          <w:trHeight w:val="300"/>
        </w:trPr>
        <w:tc>
          <w:tcPr>
            <w:tcW w:w="42" w:type="dxa"/>
            <w:tcBorders>
              <w:top w:val="nil"/>
              <w:left w:val="nil"/>
              <w:bottom w:val="nil"/>
              <w:right w:val="nil"/>
            </w:tcBorders>
            <w:shd w:val="clear" w:color="auto" w:fill="auto"/>
            <w:noWrap/>
            <w:vAlign w:val="bottom"/>
            <w:hideMark/>
          </w:tcPr>
          <w:p w14:paraId="27003E50"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4F635961"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CDS number</w:t>
            </w:r>
          </w:p>
        </w:tc>
        <w:tc>
          <w:tcPr>
            <w:tcW w:w="1360" w:type="dxa"/>
            <w:tcBorders>
              <w:top w:val="nil"/>
              <w:left w:val="nil"/>
              <w:bottom w:val="nil"/>
              <w:right w:val="nil"/>
            </w:tcBorders>
            <w:shd w:val="clear" w:color="auto" w:fill="auto"/>
            <w:noWrap/>
            <w:vAlign w:val="bottom"/>
            <w:hideMark/>
          </w:tcPr>
          <w:p w14:paraId="3168C1AB"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20,092</w:t>
            </w:r>
          </w:p>
        </w:tc>
      </w:tr>
      <w:tr w:rsidR="00DB039B" w:rsidRPr="00AD4DEE" w14:paraId="6736839E" w14:textId="77777777" w:rsidTr="00DB039B">
        <w:trPr>
          <w:trHeight w:val="300"/>
        </w:trPr>
        <w:tc>
          <w:tcPr>
            <w:tcW w:w="42" w:type="dxa"/>
            <w:tcBorders>
              <w:top w:val="nil"/>
              <w:left w:val="nil"/>
              <w:bottom w:val="nil"/>
              <w:right w:val="nil"/>
            </w:tcBorders>
            <w:shd w:val="clear" w:color="auto" w:fill="auto"/>
            <w:noWrap/>
            <w:vAlign w:val="bottom"/>
            <w:hideMark/>
          </w:tcPr>
          <w:p w14:paraId="4F14CA95"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6BAC8DF1"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CDS exon number</w:t>
            </w:r>
          </w:p>
        </w:tc>
        <w:tc>
          <w:tcPr>
            <w:tcW w:w="1360" w:type="dxa"/>
            <w:tcBorders>
              <w:top w:val="nil"/>
              <w:left w:val="nil"/>
              <w:bottom w:val="nil"/>
              <w:right w:val="nil"/>
            </w:tcBorders>
            <w:shd w:val="clear" w:color="auto" w:fill="auto"/>
            <w:noWrap/>
            <w:vAlign w:val="bottom"/>
            <w:hideMark/>
          </w:tcPr>
          <w:p w14:paraId="55CE5242"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150,661</w:t>
            </w:r>
          </w:p>
        </w:tc>
      </w:tr>
      <w:tr w:rsidR="00DB039B" w:rsidRPr="00AD4DEE" w14:paraId="5BEF2AA9" w14:textId="77777777" w:rsidTr="00DB039B">
        <w:trPr>
          <w:trHeight w:val="300"/>
        </w:trPr>
        <w:tc>
          <w:tcPr>
            <w:tcW w:w="42" w:type="dxa"/>
            <w:tcBorders>
              <w:top w:val="nil"/>
              <w:left w:val="nil"/>
              <w:bottom w:val="nil"/>
              <w:right w:val="nil"/>
            </w:tcBorders>
            <w:shd w:val="clear" w:color="auto" w:fill="auto"/>
            <w:noWrap/>
            <w:vAlign w:val="bottom"/>
            <w:hideMark/>
          </w:tcPr>
          <w:p w14:paraId="316435D7"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6C725318"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UTR3 number</w:t>
            </w:r>
          </w:p>
        </w:tc>
        <w:tc>
          <w:tcPr>
            <w:tcW w:w="1360" w:type="dxa"/>
            <w:tcBorders>
              <w:top w:val="nil"/>
              <w:left w:val="nil"/>
              <w:bottom w:val="nil"/>
              <w:right w:val="nil"/>
            </w:tcBorders>
            <w:shd w:val="clear" w:color="auto" w:fill="auto"/>
            <w:noWrap/>
            <w:vAlign w:val="bottom"/>
            <w:hideMark/>
          </w:tcPr>
          <w:p w14:paraId="78EA9F53"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10,865</w:t>
            </w:r>
          </w:p>
        </w:tc>
      </w:tr>
      <w:tr w:rsidR="00DB039B" w:rsidRPr="00AD4DEE" w14:paraId="0F919DDB" w14:textId="77777777" w:rsidTr="00DB039B">
        <w:trPr>
          <w:trHeight w:val="300"/>
        </w:trPr>
        <w:tc>
          <w:tcPr>
            <w:tcW w:w="42" w:type="dxa"/>
            <w:tcBorders>
              <w:top w:val="nil"/>
              <w:left w:val="nil"/>
              <w:bottom w:val="nil"/>
              <w:right w:val="nil"/>
            </w:tcBorders>
            <w:shd w:val="clear" w:color="auto" w:fill="auto"/>
            <w:noWrap/>
            <w:vAlign w:val="bottom"/>
            <w:hideMark/>
          </w:tcPr>
          <w:p w14:paraId="01448AD0"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3D8DF2E1"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UTR3 exon number</w:t>
            </w:r>
          </w:p>
        </w:tc>
        <w:tc>
          <w:tcPr>
            <w:tcW w:w="1360" w:type="dxa"/>
            <w:tcBorders>
              <w:top w:val="nil"/>
              <w:left w:val="nil"/>
              <w:bottom w:val="nil"/>
              <w:right w:val="nil"/>
            </w:tcBorders>
            <w:shd w:val="clear" w:color="auto" w:fill="auto"/>
            <w:noWrap/>
            <w:vAlign w:val="bottom"/>
            <w:hideMark/>
          </w:tcPr>
          <w:p w14:paraId="09AB66C1"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14,378</w:t>
            </w:r>
          </w:p>
        </w:tc>
      </w:tr>
      <w:tr w:rsidR="00DB039B" w:rsidRPr="00AD4DEE" w14:paraId="298A1C7D" w14:textId="77777777" w:rsidTr="00DB039B">
        <w:trPr>
          <w:trHeight w:val="300"/>
        </w:trPr>
        <w:tc>
          <w:tcPr>
            <w:tcW w:w="42" w:type="dxa"/>
            <w:tcBorders>
              <w:top w:val="nil"/>
              <w:left w:val="nil"/>
              <w:bottom w:val="nil"/>
              <w:right w:val="nil"/>
            </w:tcBorders>
            <w:shd w:val="clear" w:color="auto" w:fill="auto"/>
            <w:noWrap/>
            <w:vAlign w:val="bottom"/>
            <w:hideMark/>
          </w:tcPr>
          <w:p w14:paraId="6061A6AF"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1D447665"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UTR5 number</w:t>
            </w:r>
          </w:p>
        </w:tc>
        <w:tc>
          <w:tcPr>
            <w:tcW w:w="1360" w:type="dxa"/>
            <w:tcBorders>
              <w:top w:val="nil"/>
              <w:left w:val="nil"/>
              <w:bottom w:val="nil"/>
              <w:right w:val="nil"/>
            </w:tcBorders>
            <w:shd w:val="clear" w:color="auto" w:fill="auto"/>
            <w:noWrap/>
            <w:vAlign w:val="bottom"/>
            <w:hideMark/>
          </w:tcPr>
          <w:p w14:paraId="667ECCF7"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9,210</w:t>
            </w:r>
          </w:p>
        </w:tc>
      </w:tr>
      <w:tr w:rsidR="00DB039B" w:rsidRPr="00AD4DEE" w14:paraId="496AD6D8" w14:textId="77777777" w:rsidTr="00DB039B">
        <w:trPr>
          <w:trHeight w:val="300"/>
        </w:trPr>
        <w:tc>
          <w:tcPr>
            <w:tcW w:w="42" w:type="dxa"/>
            <w:tcBorders>
              <w:top w:val="nil"/>
              <w:left w:val="nil"/>
              <w:bottom w:val="nil"/>
              <w:right w:val="nil"/>
            </w:tcBorders>
            <w:shd w:val="clear" w:color="auto" w:fill="auto"/>
            <w:noWrap/>
            <w:vAlign w:val="bottom"/>
            <w:hideMark/>
          </w:tcPr>
          <w:p w14:paraId="3273AB72"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1A850B8F"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UTR5 exon number</w:t>
            </w:r>
          </w:p>
        </w:tc>
        <w:tc>
          <w:tcPr>
            <w:tcW w:w="1360" w:type="dxa"/>
            <w:tcBorders>
              <w:top w:val="nil"/>
              <w:left w:val="nil"/>
              <w:bottom w:val="nil"/>
              <w:right w:val="nil"/>
            </w:tcBorders>
            <w:shd w:val="clear" w:color="auto" w:fill="auto"/>
            <w:noWrap/>
            <w:vAlign w:val="bottom"/>
            <w:hideMark/>
          </w:tcPr>
          <w:p w14:paraId="7D1929F0"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14,348</w:t>
            </w:r>
          </w:p>
        </w:tc>
      </w:tr>
      <w:tr w:rsidR="00DB039B" w:rsidRPr="00AD4DEE" w14:paraId="468C873C" w14:textId="77777777" w:rsidTr="00DB039B">
        <w:trPr>
          <w:trHeight w:val="300"/>
        </w:trPr>
        <w:tc>
          <w:tcPr>
            <w:tcW w:w="42" w:type="dxa"/>
            <w:tcBorders>
              <w:top w:val="nil"/>
              <w:left w:val="nil"/>
              <w:bottom w:val="nil"/>
              <w:right w:val="nil"/>
            </w:tcBorders>
            <w:shd w:val="clear" w:color="auto" w:fill="auto"/>
            <w:noWrap/>
            <w:vAlign w:val="bottom"/>
            <w:hideMark/>
          </w:tcPr>
          <w:p w14:paraId="22C103A6"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61B5AF59"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Number of introns</w:t>
            </w:r>
          </w:p>
        </w:tc>
        <w:tc>
          <w:tcPr>
            <w:tcW w:w="1360" w:type="dxa"/>
            <w:tcBorders>
              <w:top w:val="nil"/>
              <w:left w:val="nil"/>
              <w:bottom w:val="nil"/>
              <w:right w:val="nil"/>
            </w:tcBorders>
            <w:shd w:val="clear" w:color="auto" w:fill="auto"/>
            <w:noWrap/>
            <w:vAlign w:val="bottom"/>
            <w:hideMark/>
          </w:tcPr>
          <w:p w14:paraId="1214E471"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135,825</w:t>
            </w:r>
          </w:p>
        </w:tc>
      </w:tr>
      <w:tr w:rsidR="00DB039B" w:rsidRPr="00AD4DEE" w14:paraId="3F2CFF33" w14:textId="77777777" w:rsidTr="00DB039B">
        <w:trPr>
          <w:trHeight w:val="300"/>
        </w:trPr>
        <w:tc>
          <w:tcPr>
            <w:tcW w:w="42" w:type="dxa"/>
            <w:tcBorders>
              <w:top w:val="nil"/>
              <w:left w:val="nil"/>
              <w:bottom w:val="nil"/>
              <w:right w:val="nil"/>
            </w:tcBorders>
            <w:shd w:val="clear" w:color="auto" w:fill="auto"/>
            <w:noWrap/>
            <w:vAlign w:val="bottom"/>
            <w:hideMark/>
          </w:tcPr>
          <w:p w14:paraId="182CEDE1"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0EAE857E"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Number of exons</w:t>
            </w:r>
          </w:p>
        </w:tc>
        <w:tc>
          <w:tcPr>
            <w:tcW w:w="1360" w:type="dxa"/>
            <w:tcBorders>
              <w:top w:val="nil"/>
              <w:left w:val="nil"/>
              <w:bottom w:val="nil"/>
              <w:right w:val="nil"/>
            </w:tcBorders>
            <w:shd w:val="clear" w:color="auto" w:fill="auto"/>
            <w:noWrap/>
            <w:vAlign w:val="bottom"/>
            <w:hideMark/>
          </w:tcPr>
          <w:p w14:paraId="5843E174"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155,389</w:t>
            </w:r>
          </w:p>
        </w:tc>
      </w:tr>
      <w:tr w:rsidR="00DB039B" w:rsidRPr="00AD4DEE" w14:paraId="173E643F" w14:textId="77777777" w:rsidTr="00DB039B">
        <w:trPr>
          <w:trHeight w:val="300"/>
        </w:trPr>
        <w:tc>
          <w:tcPr>
            <w:tcW w:w="42" w:type="dxa"/>
            <w:tcBorders>
              <w:top w:val="nil"/>
              <w:left w:val="nil"/>
              <w:bottom w:val="nil"/>
              <w:right w:val="nil"/>
            </w:tcBorders>
            <w:shd w:val="clear" w:color="auto" w:fill="auto"/>
            <w:noWrap/>
            <w:vAlign w:val="bottom"/>
            <w:hideMark/>
          </w:tcPr>
          <w:p w14:paraId="3C471C1F"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0F0EADE0"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 xml:space="preserve">Total gene length (bp) </w:t>
            </w:r>
          </w:p>
        </w:tc>
        <w:tc>
          <w:tcPr>
            <w:tcW w:w="1360" w:type="dxa"/>
            <w:tcBorders>
              <w:top w:val="nil"/>
              <w:left w:val="nil"/>
              <w:bottom w:val="nil"/>
              <w:right w:val="nil"/>
            </w:tcBorders>
            <w:shd w:val="clear" w:color="auto" w:fill="auto"/>
            <w:noWrap/>
            <w:vAlign w:val="bottom"/>
            <w:hideMark/>
          </w:tcPr>
          <w:p w14:paraId="41313155"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396,835,412</w:t>
            </w:r>
          </w:p>
        </w:tc>
      </w:tr>
      <w:tr w:rsidR="00DB039B" w:rsidRPr="00AD4DEE" w14:paraId="75C8A37F" w14:textId="77777777" w:rsidTr="00DB039B">
        <w:trPr>
          <w:trHeight w:val="300"/>
        </w:trPr>
        <w:tc>
          <w:tcPr>
            <w:tcW w:w="42" w:type="dxa"/>
            <w:tcBorders>
              <w:top w:val="nil"/>
              <w:left w:val="nil"/>
              <w:bottom w:val="nil"/>
              <w:right w:val="nil"/>
            </w:tcBorders>
            <w:shd w:val="clear" w:color="auto" w:fill="auto"/>
            <w:noWrap/>
            <w:vAlign w:val="bottom"/>
            <w:hideMark/>
          </w:tcPr>
          <w:p w14:paraId="4F987A9C"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27A49594"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 xml:space="preserve">Total mRNA length (bp) </w:t>
            </w:r>
          </w:p>
        </w:tc>
        <w:tc>
          <w:tcPr>
            <w:tcW w:w="1360" w:type="dxa"/>
            <w:tcBorders>
              <w:top w:val="nil"/>
              <w:left w:val="nil"/>
              <w:bottom w:val="nil"/>
              <w:right w:val="nil"/>
            </w:tcBorders>
            <w:shd w:val="clear" w:color="auto" w:fill="auto"/>
            <w:noWrap/>
            <w:vAlign w:val="bottom"/>
            <w:hideMark/>
          </w:tcPr>
          <w:p w14:paraId="700B1F9C"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418,197,032</w:t>
            </w:r>
          </w:p>
        </w:tc>
      </w:tr>
      <w:tr w:rsidR="00DB039B" w:rsidRPr="00AD4DEE" w14:paraId="42CC0E2D" w14:textId="77777777" w:rsidTr="00DB039B">
        <w:trPr>
          <w:trHeight w:val="300"/>
        </w:trPr>
        <w:tc>
          <w:tcPr>
            <w:tcW w:w="42" w:type="dxa"/>
            <w:tcBorders>
              <w:top w:val="nil"/>
              <w:left w:val="nil"/>
              <w:bottom w:val="nil"/>
              <w:right w:val="nil"/>
            </w:tcBorders>
            <w:shd w:val="clear" w:color="auto" w:fill="auto"/>
            <w:noWrap/>
            <w:vAlign w:val="bottom"/>
            <w:hideMark/>
          </w:tcPr>
          <w:p w14:paraId="2D353AD8"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6E1F461C"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 xml:space="preserve">Total exon length (bp) </w:t>
            </w:r>
          </w:p>
        </w:tc>
        <w:tc>
          <w:tcPr>
            <w:tcW w:w="1360" w:type="dxa"/>
            <w:tcBorders>
              <w:top w:val="nil"/>
              <w:left w:val="nil"/>
              <w:bottom w:val="nil"/>
              <w:right w:val="nil"/>
            </w:tcBorders>
            <w:shd w:val="clear" w:color="auto" w:fill="auto"/>
            <w:noWrap/>
            <w:vAlign w:val="bottom"/>
            <w:hideMark/>
          </w:tcPr>
          <w:p w14:paraId="40D1919D"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45,305,297</w:t>
            </w:r>
          </w:p>
        </w:tc>
      </w:tr>
      <w:tr w:rsidR="00DB039B" w:rsidRPr="00AD4DEE" w14:paraId="0904200D" w14:textId="77777777" w:rsidTr="00DB039B">
        <w:trPr>
          <w:trHeight w:val="300"/>
        </w:trPr>
        <w:tc>
          <w:tcPr>
            <w:tcW w:w="42" w:type="dxa"/>
            <w:tcBorders>
              <w:top w:val="nil"/>
              <w:left w:val="nil"/>
              <w:bottom w:val="nil"/>
              <w:right w:val="nil"/>
            </w:tcBorders>
            <w:shd w:val="clear" w:color="auto" w:fill="auto"/>
            <w:noWrap/>
            <w:vAlign w:val="bottom"/>
            <w:hideMark/>
          </w:tcPr>
          <w:p w14:paraId="29489B88"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6183794F"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 xml:space="preserve">Total intron length (bp) </w:t>
            </w:r>
          </w:p>
        </w:tc>
        <w:tc>
          <w:tcPr>
            <w:tcW w:w="1360" w:type="dxa"/>
            <w:tcBorders>
              <w:top w:val="nil"/>
              <w:left w:val="nil"/>
              <w:bottom w:val="nil"/>
              <w:right w:val="nil"/>
            </w:tcBorders>
            <w:shd w:val="clear" w:color="auto" w:fill="auto"/>
            <w:noWrap/>
            <w:vAlign w:val="bottom"/>
            <w:hideMark/>
          </w:tcPr>
          <w:p w14:paraId="0BD1C1CA"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373,170,301</w:t>
            </w:r>
          </w:p>
        </w:tc>
      </w:tr>
      <w:tr w:rsidR="00DB039B" w:rsidRPr="00AD4DEE" w14:paraId="706AF55C" w14:textId="77777777" w:rsidTr="00DB039B">
        <w:trPr>
          <w:trHeight w:val="300"/>
        </w:trPr>
        <w:tc>
          <w:tcPr>
            <w:tcW w:w="42" w:type="dxa"/>
            <w:tcBorders>
              <w:top w:val="nil"/>
              <w:left w:val="nil"/>
              <w:bottom w:val="nil"/>
              <w:right w:val="nil"/>
            </w:tcBorders>
            <w:shd w:val="clear" w:color="auto" w:fill="auto"/>
            <w:noWrap/>
            <w:vAlign w:val="bottom"/>
            <w:hideMark/>
          </w:tcPr>
          <w:p w14:paraId="7E4E5900"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1EB963BE"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Total CDS length (bp)</w:t>
            </w:r>
          </w:p>
        </w:tc>
        <w:tc>
          <w:tcPr>
            <w:tcW w:w="1360" w:type="dxa"/>
            <w:tcBorders>
              <w:top w:val="nil"/>
              <w:left w:val="nil"/>
              <w:bottom w:val="nil"/>
              <w:right w:val="nil"/>
            </w:tcBorders>
            <w:shd w:val="clear" w:color="auto" w:fill="auto"/>
            <w:noWrap/>
            <w:vAlign w:val="bottom"/>
            <w:hideMark/>
          </w:tcPr>
          <w:p w14:paraId="4934248C"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24,467,391</w:t>
            </w:r>
          </w:p>
        </w:tc>
      </w:tr>
      <w:tr w:rsidR="00DB039B" w:rsidRPr="00AD4DEE" w14:paraId="7190E53C" w14:textId="77777777" w:rsidTr="00DB039B">
        <w:trPr>
          <w:trHeight w:val="300"/>
        </w:trPr>
        <w:tc>
          <w:tcPr>
            <w:tcW w:w="42" w:type="dxa"/>
            <w:tcBorders>
              <w:top w:val="nil"/>
              <w:left w:val="nil"/>
              <w:bottom w:val="nil"/>
              <w:right w:val="nil"/>
            </w:tcBorders>
            <w:shd w:val="clear" w:color="auto" w:fill="auto"/>
            <w:noWrap/>
            <w:vAlign w:val="bottom"/>
            <w:hideMark/>
          </w:tcPr>
          <w:p w14:paraId="5253B6D8"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709A5003"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roofErr w:type="gramStart"/>
            <w:r w:rsidRPr="00AD4DEE">
              <w:rPr>
                <w:rFonts w:ascii="Arial" w:eastAsia="Times New Roman" w:hAnsi="Arial" w:cs="Arial"/>
                <w:color w:val="000000"/>
                <w:lang w:val="en-GB"/>
              </w:rPr>
              <w:t>mean</w:t>
            </w:r>
            <w:proofErr w:type="gramEnd"/>
            <w:r w:rsidRPr="00AD4DEE">
              <w:rPr>
                <w:rFonts w:ascii="Arial" w:eastAsia="Times New Roman" w:hAnsi="Arial" w:cs="Arial"/>
                <w:color w:val="000000"/>
                <w:lang w:val="en-GB"/>
              </w:rPr>
              <w:t xml:space="preserve"> gene length (bp) </w:t>
            </w:r>
          </w:p>
        </w:tc>
        <w:tc>
          <w:tcPr>
            <w:tcW w:w="1360" w:type="dxa"/>
            <w:tcBorders>
              <w:top w:val="nil"/>
              <w:left w:val="nil"/>
              <w:bottom w:val="nil"/>
              <w:right w:val="nil"/>
            </w:tcBorders>
            <w:shd w:val="clear" w:color="auto" w:fill="auto"/>
            <w:noWrap/>
            <w:vAlign w:val="bottom"/>
            <w:hideMark/>
          </w:tcPr>
          <w:p w14:paraId="6AFC713B"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20,843</w:t>
            </w:r>
          </w:p>
        </w:tc>
      </w:tr>
      <w:tr w:rsidR="00DB039B" w:rsidRPr="00AD4DEE" w14:paraId="781601D0" w14:textId="77777777" w:rsidTr="00DB039B">
        <w:trPr>
          <w:trHeight w:val="300"/>
        </w:trPr>
        <w:tc>
          <w:tcPr>
            <w:tcW w:w="42" w:type="dxa"/>
            <w:tcBorders>
              <w:top w:val="nil"/>
              <w:left w:val="nil"/>
              <w:bottom w:val="nil"/>
              <w:right w:val="nil"/>
            </w:tcBorders>
            <w:shd w:val="clear" w:color="auto" w:fill="auto"/>
            <w:noWrap/>
            <w:vAlign w:val="bottom"/>
            <w:hideMark/>
          </w:tcPr>
          <w:p w14:paraId="5EB711ED"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303796ED"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roofErr w:type="gramStart"/>
            <w:r w:rsidRPr="00AD4DEE">
              <w:rPr>
                <w:rFonts w:ascii="Arial" w:eastAsia="Times New Roman" w:hAnsi="Arial" w:cs="Arial"/>
                <w:color w:val="000000"/>
                <w:lang w:val="en-GB"/>
              </w:rPr>
              <w:t>mean</w:t>
            </w:r>
            <w:proofErr w:type="gramEnd"/>
            <w:r w:rsidRPr="00AD4DEE">
              <w:rPr>
                <w:rFonts w:ascii="Arial" w:eastAsia="Times New Roman" w:hAnsi="Arial" w:cs="Arial"/>
                <w:color w:val="000000"/>
                <w:lang w:val="en-GB"/>
              </w:rPr>
              <w:t xml:space="preserve"> mRNA length (bp) </w:t>
            </w:r>
          </w:p>
        </w:tc>
        <w:tc>
          <w:tcPr>
            <w:tcW w:w="1360" w:type="dxa"/>
            <w:tcBorders>
              <w:top w:val="nil"/>
              <w:left w:val="nil"/>
              <w:bottom w:val="nil"/>
              <w:right w:val="nil"/>
            </w:tcBorders>
            <w:shd w:val="clear" w:color="auto" w:fill="auto"/>
            <w:noWrap/>
            <w:vAlign w:val="bottom"/>
            <w:hideMark/>
          </w:tcPr>
          <w:p w14:paraId="5FA5D62A"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20,814</w:t>
            </w:r>
          </w:p>
        </w:tc>
      </w:tr>
      <w:tr w:rsidR="00DB039B" w:rsidRPr="00AD4DEE" w14:paraId="5DCD9244" w14:textId="77777777" w:rsidTr="00DB039B">
        <w:trPr>
          <w:trHeight w:val="300"/>
        </w:trPr>
        <w:tc>
          <w:tcPr>
            <w:tcW w:w="42" w:type="dxa"/>
            <w:tcBorders>
              <w:top w:val="nil"/>
              <w:left w:val="nil"/>
              <w:bottom w:val="nil"/>
              <w:right w:val="nil"/>
            </w:tcBorders>
            <w:shd w:val="clear" w:color="auto" w:fill="auto"/>
            <w:noWrap/>
            <w:vAlign w:val="bottom"/>
            <w:hideMark/>
          </w:tcPr>
          <w:p w14:paraId="7F5092BA"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5119E7AD"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roofErr w:type="gramStart"/>
            <w:r w:rsidRPr="00AD4DEE">
              <w:rPr>
                <w:rFonts w:ascii="Arial" w:eastAsia="Times New Roman" w:hAnsi="Arial" w:cs="Arial"/>
                <w:color w:val="000000"/>
                <w:lang w:val="en-GB"/>
              </w:rPr>
              <w:t>mean</w:t>
            </w:r>
            <w:proofErr w:type="gramEnd"/>
            <w:r w:rsidRPr="00AD4DEE">
              <w:rPr>
                <w:rFonts w:ascii="Arial" w:eastAsia="Times New Roman" w:hAnsi="Arial" w:cs="Arial"/>
                <w:color w:val="000000"/>
                <w:lang w:val="en-GB"/>
              </w:rPr>
              <w:t xml:space="preserve"> exon length (bp) </w:t>
            </w:r>
          </w:p>
        </w:tc>
        <w:tc>
          <w:tcPr>
            <w:tcW w:w="1360" w:type="dxa"/>
            <w:tcBorders>
              <w:top w:val="nil"/>
              <w:left w:val="nil"/>
              <w:bottom w:val="nil"/>
              <w:right w:val="nil"/>
            </w:tcBorders>
            <w:shd w:val="clear" w:color="auto" w:fill="auto"/>
            <w:noWrap/>
            <w:vAlign w:val="bottom"/>
            <w:hideMark/>
          </w:tcPr>
          <w:p w14:paraId="69D9A64C"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284</w:t>
            </w:r>
          </w:p>
        </w:tc>
      </w:tr>
      <w:tr w:rsidR="00DB039B" w:rsidRPr="00AD4DEE" w14:paraId="334AFB2A" w14:textId="77777777" w:rsidTr="00DB039B">
        <w:trPr>
          <w:trHeight w:val="300"/>
        </w:trPr>
        <w:tc>
          <w:tcPr>
            <w:tcW w:w="42" w:type="dxa"/>
            <w:tcBorders>
              <w:top w:val="nil"/>
              <w:left w:val="nil"/>
              <w:bottom w:val="nil"/>
              <w:right w:val="nil"/>
            </w:tcBorders>
            <w:shd w:val="clear" w:color="auto" w:fill="auto"/>
            <w:noWrap/>
            <w:vAlign w:val="bottom"/>
            <w:hideMark/>
          </w:tcPr>
          <w:p w14:paraId="327120AF"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38FF9538"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roofErr w:type="gramStart"/>
            <w:r w:rsidRPr="00AD4DEE">
              <w:rPr>
                <w:rFonts w:ascii="Arial" w:eastAsia="Times New Roman" w:hAnsi="Arial" w:cs="Arial"/>
                <w:color w:val="000000"/>
                <w:lang w:val="en-GB"/>
              </w:rPr>
              <w:t>mean</w:t>
            </w:r>
            <w:proofErr w:type="gramEnd"/>
            <w:r w:rsidRPr="00AD4DEE">
              <w:rPr>
                <w:rFonts w:ascii="Arial" w:eastAsia="Times New Roman" w:hAnsi="Arial" w:cs="Arial"/>
                <w:color w:val="000000"/>
                <w:lang w:val="en-GB"/>
              </w:rPr>
              <w:t xml:space="preserve"> intron length (bp) </w:t>
            </w:r>
          </w:p>
        </w:tc>
        <w:tc>
          <w:tcPr>
            <w:tcW w:w="1360" w:type="dxa"/>
            <w:tcBorders>
              <w:top w:val="nil"/>
              <w:left w:val="nil"/>
              <w:bottom w:val="nil"/>
              <w:right w:val="nil"/>
            </w:tcBorders>
            <w:shd w:val="clear" w:color="auto" w:fill="auto"/>
            <w:noWrap/>
            <w:vAlign w:val="bottom"/>
            <w:hideMark/>
          </w:tcPr>
          <w:p w14:paraId="400C4F4C"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2,679</w:t>
            </w:r>
          </w:p>
        </w:tc>
      </w:tr>
      <w:tr w:rsidR="00DB039B" w:rsidRPr="00AD4DEE" w14:paraId="6AF92F59" w14:textId="77777777" w:rsidTr="00DB039B">
        <w:trPr>
          <w:trHeight w:val="300"/>
        </w:trPr>
        <w:tc>
          <w:tcPr>
            <w:tcW w:w="42" w:type="dxa"/>
            <w:tcBorders>
              <w:top w:val="nil"/>
              <w:left w:val="nil"/>
              <w:bottom w:val="nil"/>
              <w:right w:val="nil"/>
            </w:tcBorders>
            <w:shd w:val="clear" w:color="auto" w:fill="auto"/>
            <w:noWrap/>
            <w:vAlign w:val="bottom"/>
            <w:hideMark/>
          </w:tcPr>
          <w:p w14:paraId="5E924AF4"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2D526488"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roofErr w:type="gramStart"/>
            <w:r w:rsidRPr="00AD4DEE">
              <w:rPr>
                <w:rFonts w:ascii="Arial" w:eastAsia="Times New Roman" w:hAnsi="Arial" w:cs="Arial"/>
                <w:color w:val="000000"/>
                <w:lang w:val="en-GB"/>
              </w:rPr>
              <w:t>mean</w:t>
            </w:r>
            <w:proofErr w:type="gramEnd"/>
            <w:r w:rsidRPr="00AD4DEE">
              <w:rPr>
                <w:rFonts w:ascii="Arial" w:eastAsia="Times New Roman" w:hAnsi="Arial" w:cs="Arial"/>
                <w:color w:val="000000"/>
                <w:lang w:val="en-GB"/>
              </w:rPr>
              <w:t xml:space="preserve"> CDS length (bp)</w:t>
            </w:r>
          </w:p>
        </w:tc>
        <w:tc>
          <w:tcPr>
            <w:tcW w:w="1360" w:type="dxa"/>
            <w:tcBorders>
              <w:top w:val="nil"/>
              <w:left w:val="nil"/>
              <w:bottom w:val="nil"/>
              <w:right w:val="nil"/>
            </w:tcBorders>
            <w:shd w:val="clear" w:color="auto" w:fill="auto"/>
            <w:noWrap/>
            <w:vAlign w:val="bottom"/>
            <w:hideMark/>
          </w:tcPr>
          <w:p w14:paraId="4CE792D7"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1,218</w:t>
            </w:r>
          </w:p>
        </w:tc>
      </w:tr>
      <w:tr w:rsidR="00DB039B" w:rsidRPr="00AD4DEE" w14:paraId="7A35AB99" w14:textId="77777777" w:rsidTr="00DB039B">
        <w:trPr>
          <w:trHeight w:val="300"/>
        </w:trPr>
        <w:tc>
          <w:tcPr>
            <w:tcW w:w="42" w:type="dxa"/>
            <w:tcBorders>
              <w:top w:val="nil"/>
              <w:left w:val="nil"/>
              <w:bottom w:val="nil"/>
              <w:right w:val="nil"/>
            </w:tcBorders>
            <w:shd w:val="clear" w:color="auto" w:fill="auto"/>
            <w:noWrap/>
            <w:vAlign w:val="bottom"/>
            <w:hideMark/>
          </w:tcPr>
          <w:p w14:paraId="749A6316"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61D849A3"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Mean exons per mRNA</w:t>
            </w:r>
          </w:p>
        </w:tc>
        <w:tc>
          <w:tcPr>
            <w:tcW w:w="1360" w:type="dxa"/>
            <w:tcBorders>
              <w:top w:val="nil"/>
              <w:left w:val="nil"/>
              <w:bottom w:val="nil"/>
              <w:right w:val="nil"/>
            </w:tcBorders>
            <w:shd w:val="clear" w:color="auto" w:fill="auto"/>
            <w:noWrap/>
            <w:vAlign w:val="bottom"/>
            <w:hideMark/>
          </w:tcPr>
          <w:p w14:paraId="418DDBCA"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8</w:t>
            </w:r>
          </w:p>
        </w:tc>
      </w:tr>
      <w:tr w:rsidR="00DB039B" w:rsidRPr="00AD4DEE" w14:paraId="412C5228" w14:textId="77777777" w:rsidTr="00DB039B">
        <w:trPr>
          <w:trHeight w:val="300"/>
        </w:trPr>
        <w:tc>
          <w:tcPr>
            <w:tcW w:w="42" w:type="dxa"/>
            <w:tcBorders>
              <w:top w:val="nil"/>
              <w:left w:val="nil"/>
              <w:bottom w:val="nil"/>
              <w:right w:val="nil"/>
            </w:tcBorders>
            <w:shd w:val="clear" w:color="auto" w:fill="auto"/>
            <w:noWrap/>
            <w:vAlign w:val="bottom"/>
            <w:hideMark/>
          </w:tcPr>
          <w:p w14:paraId="7804F6E7"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7180F287"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Mean mRNA per gene</w:t>
            </w:r>
          </w:p>
        </w:tc>
        <w:tc>
          <w:tcPr>
            <w:tcW w:w="1360" w:type="dxa"/>
            <w:tcBorders>
              <w:top w:val="nil"/>
              <w:left w:val="nil"/>
              <w:bottom w:val="nil"/>
              <w:right w:val="nil"/>
            </w:tcBorders>
            <w:shd w:val="clear" w:color="auto" w:fill="auto"/>
            <w:noWrap/>
            <w:vAlign w:val="bottom"/>
            <w:hideMark/>
          </w:tcPr>
          <w:p w14:paraId="7AE5138F"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w:t>
            </w:r>
          </w:p>
        </w:tc>
      </w:tr>
      <w:tr w:rsidR="00DB039B" w:rsidRPr="00AD4DEE" w14:paraId="06532DFC" w14:textId="77777777" w:rsidTr="00DB039B">
        <w:trPr>
          <w:trHeight w:val="300"/>
        </w:trPr>
        <w:tc>
          <w:tcPr>
            <w:tcW w:w="42" w:type="dxa"/>
            <w:tcBorders>
              <w:top w:val="nil"/>
              <w:left w:val="nil"/>
              <w:bottom w:val="nil"/>
              <w:right w:val="nil"/>
            </w:tcBorders>
            <w:shd w:val="clear" w:color="auto" w:fill="auto"/>
            <w:noWrap/>
            <w:vAlign w:val="bottom"/>
            <w:hideMark/>
          </w:tcPr>
          <w:p w14:paraId="5C589016"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4C9C87BD"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 xml:space="preserve">% </w:t>
            </w:r>
            <w:proofErr w:type="gramStart"/>
            <w:r w:rsidRPr="00AD4DEE">
              <w:rPr>
                <w:rFonts w:ascii="Arial" w:eastAsia="Times New Roman" w:hAnsi="Arial" w:cs="Arial"/>
                <w:color w:val="000000"/>
                <w:lang w:val="en-GB"/>
              </w:rPr>
              <w:t>of</w:t>
            </w:r>
            <w:proofErr w:type="gramEnd"/>
            <w:r w:rsidRPr="00AD4DEE">
              <w:rPr>
                <w:rFonts w:ascii="Arial" w:eastAsia="Times New Roman" w:hAnsi="Arial" w:cs="Arial"/>
                <w:color w:val="000000"/>
                <w:lang w:val="en-GB"/>
              </w:rPr>
              <w:t xml:space="preserve"> genome covered by genes</w:t>
            </w:r>
          </w:p>
        </w:tc>
        <w:tc>
          <w:tcPr>
            <w:tcW w:w="1360" w:type="dxa"/>
            <w:tcBorders>
              <w:top w:val="nil"/>
              <w:left w:val="nil"/>
              <w:bottom w:val="nil"/>
              <w:right w:val="nil"/>
            </w:tcBorders>
            <w:shd w:val="clear" w:color="auto" w:fill="auto"/>
            <w:noWrap/>
            <w:vAlign w:val="bottom"/>
            <w:hideMark/>
          </w:tcPr>
          <w:p w14:paraId="2C103F25"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37.4</w:t>
            </w:r>
          </w:p>
        </w:tc>
      </w:tr>
      <w:tr w:rsidR="00DB039B" w:rsidRPr="00AD4DEE" w14:paraId="22DFFF0A" w14:textId="77777777" w:rsidTr="00DB039B">
        <w:trPr>
          <w:trHeight w:val="300"/>
        </w:trPr>
        <w:tc>
          <w:tcPr>
            <w:tcW w:w="42" w:type="dxa"/>
            <w:tcBorders>
              <w:top w:val="nil"/>
              <w:left w:val="nil"/>
              <w:bottom w:val="nil"/>
              <w:right w:val="nil"/>
            </w:tcBorders>
            <w:shd w:val="clear" w:color="auto" w:fill="auto"/>
            <w:noWrap/>
            <w:vAlign w:val="bottom"/>
            <w:hideMark/>
          </w:tcPr>
          <w:p w14:paraId="4017D139"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6CC245C8"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 xml:space="preserve">% </w:t>
            </w:r>
            <w:proofErr w:type="gramStart"/>
            <w:r w:rsidRPr="00AD4DEE">
              <w:rPr>
                <w:rFonts w:ascii="Arial" w:eastAsia="Times New Roman" w:hAnsi="Arial" w:cs="Arial"/>
                <w:color w:val="000000"/>
                <w:lang w:val="en-GB"/>
              </w:rPr>
              <w:t>of</w:t>
            </w:r>
            <w:proofErr w:type="gramEnd"/>
            <w:r w:rsidRPr="00AD4DEE">
              <w:rPr>
                <w:rFonts w:ascii="Arial" w:eastAsia="Times New Roman" w:hAnsi="Arial" w:cs="Arial"/>
                <w:color w:val="000000"/>
                <w:lang w:val="en-GB"/>
              </w:rPr>
              <w:t xml:space="preserve"> genome covered by CDS</w:t>
            </w:r>
          </w:p>
        </w:tc>
        <w:tc>
          <w:tcPr>
            <w:tcW w:w="1360" w:type="dxa"/>
            <w:tcBorders>
              <w:top w:val="nil"/>
              <w:left w:val="nil"/>
              <w:bottom w:val="nil"/>
              <w:right w:val="nil"/>
            </w:tcBorders>
            <w:shd w:val="clear" w:color="auto" w:fill="auto"/>
            <w:noWrap/>
            <w:vAlign w:val="bottom"/>
            <w:hideMark/>
          </w:tcPr>
          <w:p w14:paraId="73FBEDD5"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2.3</w:t>
            </w:r>
          </w:p>
        </w:tc>
      </w:tr>
      <w:tr w:rsidR="00DB039B" w:rsidRPr="00AD4DEE" w14:paraId="4527F565" w14:textId="77777777" w:rsidTr="00DB039B">
        <w:trPr>
          <w:trHeight w:val="300"/>
        </w:trPr>
        <w:tc>
          <w:tcPr>
            <w:tcW w:w="3580" w:type="dxa"/>
            <w:gridSpan w:val="2"/>
            <w:tcBorders>
              <w:top w:val="nil"/>
              <w:left w:val="nil"/>
              <w:bottom w:val="nil"/>
              <w:right w:val="nil"/>
            </w:tcBorders>
            <w:shd w:val="clear" w:color="auto" w:fill="auto"/>
            <w:noWrap/>
            <w:vAlign w:val="bottom"/>
            <w:hideMark/>
          </w:tcPr>
          <w:p w14:paraId="0647E373" w14:textId="77777777" w:rsidR="00DB039B" w:rsidRPr="00AD4DEE" w:rsidRDefault="00DB039B" w:rsidP="00DB039B">
            <w:pPr>
              <w:tabs>
                <w:tab w:val="clear" w:pos="1304"/>
              </w:tabs>
              <w:suppressAutoHyphens w:val="0"/>
              <w:spacing w:after="0" w:line="240" w:lineRule="auto"/>
              <w:rPr>
                <w:rFonts w:ascii="Arial" w:eastAsia="Times New Roman" w:hAnsi="Arial" w:cs="Arial"/>
                <w:i/>
                <w:iCs/>
                <w:color w:val="000000"/>
                <w:lang w:val="en-GB"/>
              </w:rPr>
            </w:pPr>
            <w:proofErr w:type="spellStart"/>
            <w:proofErr w:type="gramStart"/>
            <w:r w:rsidRPr="00AD4DEE">
              <w:rPr>
                <w:rFonts w:ascii="Arial" w:eastAsia="Times New Roman" w:hAnsi="Arial" w:cs="Arial"/>
                <w:i/>
                <w:iCs/>
                <w:color w:val="000000"/>
                <w:lang w:val="en-GB"/>
              </w:rPr>
              <w:t>ncRNA</w:t>
            </w:r>
            <w:proofErr w:type="spellEnd"/>
            <w:proofErr w:type="gramEnd"/>
          </w:p>
        </w:tc>
        <w:tc>
          <w:tcPr>
            <w:tcW w:w="1360" w:type="dxa"/>
            <w:tcBorders>
              <w:top w:val="nil"/>
              <w:left w:val="nil"/>
              <w:bottom w:val="nil"/>
              <w:right w:val="nil"/>
            </w:tcBorders>
            <w:shd w:val="clear" w:color="auto" w:fill="auto"/>
            <w:noWrap/>
            <w:vAlign w:val="bottom"/>
            <w:hideMark/>
          </w:tcPr>
          <w:p w14:paraId="0EED6AD4"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r>
      <w:tr w:rsidR="00DB039B" w:rsidRPr="00AD4DEE" w14:paraId="47C74C79" w14:textId="77777777" w:rsidTr="00DB039B">
        <w:trPr>
          <w:trHeight w:val="300"/>
        </w:trPr>
        <w:tc>
          <w:tcPr>
            <w:tcW w:w="42" w:type="dxa"/>
            <w:tcBorders>
              <w:top w:val="nil"/>
              <w:left w:val="nil"/>
              <w:bottom w:val="nil"/>
              <w:right w:val="nil"/>
            </w:tcBorders>
            <w:shd w:val="clear" w:color="auto" w:fill="auto"/>
            <w:noWrap/>
            <w:vAlign w:val="bottom"/>
            <w:hideMark/>
          </w:tcPr>
          <w:p w14:paraId="28FE0E3E"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35751F3D" w14:textId="552B2E32"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Number of</w:t>
            </w:r>
            <w:r w:rsidR="00CC1CF7">
              <w:rPr>
                <w:rFonts w:ascii="Arial" w:eastAsia="Times New Roman" w:hAnsi="Arial" w:cs="Arial"/>
                <w:color w:val="000000"/>
                <w:lang w:val="en-GB"/>
              </w:rPr>
              <w:t xml:space="preserve"> </w:t>
            </w:r>
            <w:proofErr w:type="spellStart"/>
            <w:r w:rsidRPr="00AD4DEE">
              <w:rPr>
                <w:rFonts w:ascii="Arial" w:eastAsia="Times New Roman" w:hAnsi="Arial" w:cs="Arial"/>
                <w:color w:val="000000"/>
                <w:lang w:val="en-GB"/>
              </w:rPr>
              <w:t>tRNA</w:t>
            </w:r>
            <w:proofErr w:type="spellEnd"/>
          </w:p>
        </w:tc>
        <w:tc>
          <w:tcPr>
            <w:tcW w:w="1360" w:type="dxa"/>
            <w:tcBorders>
              <w:top w:val="nil"/>
              <w:left w:val="nil"/>
              <w:bottom w:val="nil"/>
              <w:right w:val="nil"/>
            </w:tcBorders>
            <w:shd w:val="clear" w:color="auto" w:fill="auto"/>
            <w:noWrap/>
            <w:vAlign w:val="bottom"/>
            <w:hideMark/>
          </w:tcPr>
          <w:p w14:paraId="693C4245"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342</w:t>
            </w:r>
          </w:p>
        </w:tc>
      </w:tr>
      <w:tr w:rsidR="00DB039B" w:rsidRPr="00AD4DEE" w14:paraId="06AA936B" w14:textId="77777777" w:rsidTr="00DB039B">
        <w:trPr>
          <w:trHeight w:val="300"/>
        </w:trPr>
        <w:tc>
          <w:tcPr>
            <w:tcW w:w="42" w:type="dxa"/>
            <w:tcBorders>
              <w:top w:val="nil"/>
              <w:left w:val="nil"/>
              <w:bottom w:val="nil"/>
              <w:right w:val="nil"/>
            </w:tcBorders>
            <w:shd w:val="clear" w:color="auto" w:fill="auto"/>
            <w:noWrap/>
            <w:vAlign w:val="bottom"/>
            <w:hideMark/>
          </w:tcPr>
          <w:p w14:paraId="43CD9E04"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4233D40C"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Number of exons</w:t>
            </w:r>
          </w:p>
        </w:tc>
        <w:tc>
          <w:tcPr>
            <w:tcW w:w="1360" w:type="dxa"/>
            <w:tcBorders>
              <w:top w:val="nil"/>
              <w:left w:val="nil"/>
              <w:bottom w:val="nil"/>
              <w:right w:val="nil"/>
            </w:tcBorders>
            <w:shd w:val="clear" w:color="auto" w:fill="auto"/>
            <w:noWrap/>
            <w:vAlign w:val="bottom"/>
            <w:hideMark/>
          </w:tcPr>
          <w:p w14:paraId="595AACF8"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360</w:t>
            </w:r>
          </w:p>
        </w:tc>
      </w:tr>
      <w:tr w:rsidR="00DB039B" w:rsidRPr="00AD4DEE" w14:paraId="43BAA5C2" w14:textId="77777777" w:rsidTr="00DB039B">
        <w:trPr>
          <w:trHeight w:val="300"/>
        </w:trPr>
        <w:tc>
          <w:tcPr>
            <w:tcW w:w="42" w:type="dxa"/>
            <w:tcBorders>
              <w:top w:val="nil"/>
              <w:left w:val="nil"/>
              <w:bottom w:val="nil"/>
              <w:right w:val="nil"/>
            </w:tcBorders>
            <w:shd w:val="clear" w:color="auto" w:fill="auto"/>
            <w:noWrap/>
            <w:vAlign w:val="bottom"/>
            <w:hideMark/>
          </w:tcPr>
          <w:p w14:paraId="58E623DF"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nil"/>
              <w:right w:val="nil"/>
            </w:tcBorders>
            <w:shd w:val="clear" w:color="auto" w:fill="auto"/>
            <w:noWrap/>
            <w:vAlign w:val="bottom"/>
            <w:hideMark/>
          </w:tcPr>
          <w:p w14:paraId="0FFAFE1A"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Number of introns</w:t>
            </w:r>
          </w:p>
        </w:tc>
        <w:tc>
          <w:tcPr>
            <w:tcW w:w="1360" w:type="dxa"/>
            <w:tcBorders>
              <w:top w:val="nil"/>
              <w:left w:val="nil"/>
              <w:bottom w:val="nil"/>
              <w:right w:val="nil"/>
            </w:tcBorders>
            <w:shd w:val="clear" w:color="auto" w:fill="auto"/>
            <w:noWrap/>
            <w:vAlign w:val="bottom"/>
            <w:hideMark/>
          </w:tcPr>
          <w:p w14:paraId="2AF2E7FD"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18</w:t>
            </w:r>
          </w:p>
        </w:tc>
      </w:tr>
      <w:tr w:rsidR="00DB039B" w:rsidRPr="00AD4DEE" w14:paraId="24A7452C" w14:textId="77777777" w:rsidTr="004623FF">
        <w:trPr>
          <w:trHeight w:val="300"/>
        </w:trPr>
        <w:tc>
          <w:tcPr>
            <w:tcW w:w="42" w:type="dxa"/>
            <w:tcBorders>
              <w:top w:val="nil"/>
              <w:left w:val="nil"/>
              <w:bottom w:val="nil"/>
              <w:right w:val="nil"/>
            </w:tcBorders>
            <w:shd w:val="clear" w:color="auto" w:fill="auto"/>
            <w:noWrap/>
            <w:vAlign w:val="bottom"/>
            <w:hideMark/>
          </w:tcPr>
          <w:p w14:paraId="6A75DCF0"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right w:val="nil"/>
            </w:tcBorders>
            <w:shd w:val="clear" w:color="auto" w:fill="auto"/>
            <w:noWrap/>
            <w:vAlign w:val="bottom"/>
            <w:hideMark/>
          </w:tcPr>
          <w:p w14:paraId="46A9DEBF"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Total gene length (bp)</w:t>
            </w:r>
          </w:p>
        </w:tc>
        <w:tc>
          <w:tcPr>
            <w:tcW w:w="1360" w:type="dxa"/>
            <w:tcBorders>
              <w:top w:val="nil"/>
              <w:left w:val="nil"/>
              <w:right w:val="nil"/>
            </w:tcBorders>
            <w:shd w:val="clear" w:color="auto" w:fill="auto"/>
            <w:noWrap/>
            <w:vAlign w:val="bottom"/>
            <w:hideMark/>
          </w:tcPr>
          <w:p w14:paraId="7DD30D04"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25,444</w:t>
            </w:r>
          </w:p>
        </w:tc>
      </w:tr>
      <w:tr w:rsidR="00DB039B" w:rsidRPr="00AD4DEE" w14:paraId="226543A4" w14:textId="77777777" w:rsidTr="004623FF">
        <w:trPr>
          <w:trHeight w:val="300"/>
        </w:trPr>
        <w:tc>
          <w:tcPr>
            <w:tcW w:w="42" w:type="dxa"/>
            <w:tcBorders>
              <w:top w:val="nil"/>
              <w:left w:val="nil"/>
              <w:bottom w:val="nil"/>
              <w:right w:val="nil"/>
            </w:tcBorders>
            <w:shd w:val="clear" w:color="auto" w:fill="auto"/>
            <w:noWrap/>
            <w:vAlign w:val="bottom"/>
            <w:hideMark/>
          </w:tcPr>
          <w:p w14:paraId="4015600F"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
        </w:tc>
        <w:tc>
          <w:tcPr>
            <w:tcW w:w="3538" w:type="dxa"/>
            <w:tcBorders>
              <w:top w:val="nil"/>
              <w:left w:val="nil"/>
              <w:bottom w:val="single" w:sz="4" w:space="0" w:color="auto"/>
              <w:right w:val="nil"/>
            </w:tcBorders>
            <w:shd w:val="clear" w:color="auto" w:fill="auto"/>
            <w:noWrap/>
            <w:vAlign w:val="bottom"/>
            <w:hideMark/>
          </w:tcPr>
          <w:p w14:paraId="0F12E656"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Total exon length (bp)</w:t>
            </w:r>
          </w:p>
        </w:tc>
        <w:tc>
          <w:tcPr>
            <w:tcW w:w="1360" w:type="dxa"/>
            <w:tcBorders>
              <w:top w:val="nil"/>
              <w:left w:val="nil"/>
              <w:bottom w:val="single" w:sz="4" w:space="0" w:color="auto"/>
              <w:right w:val="nil"/>
            </w:tcBorders>
            <w:shd w:val="clear" w:color="auto" w:fill="auto"/>
            <w:noWrap/>
            <w:vAlign w:val="bottom"/>
            <w:hideMark/>
          </w:tcPr>
          <w:p w14:paraId="631B1E46"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25,145</w:t>
            </w:r>
          </w:p>
        </w:tc>
      </w:tr>
    </w:tbl>
    <w:p w14:paraId="3A3DD1B6" w14:textId="77777777" w:rsidR="00DB039B" w:rsidRPr="00CD460D" w:rsidRDefault="00DB039B">
      <w:pPr>
        <w:tabs>
          <w:tab w:val="clear" w:pos="1304"/>
        </w:tabs>
        <w:suppressAutoHyphens w:val="0"/>
        <w:rPr>
          <w:rFonts w:ascii="Arial" w:hAnsi="Arial" w:cs="Arial"/>
          <w:lang w:val="en-GB"/>
        </w:rPr>
      </w:pPr>
    </w:p>
    <w:p w14:paraId="2CA63A7C" w14:textId="77777777" w:rsidR="004F62AA" w:rsidRPr="00CD460D" w:rsidRDefault="004F62AA" w:rsidP="004F62AA">
      <w:pPr>
        <w:tabs>
          <w:tab w:val="clear" w:pos="1304"/>
        </w:tabs>
        <w:suppressAutoHyphens w:val="0"/>
        <w:rPr>
          <w:rFonts w:ascii="Frutiger LT Std 45 Light" w:hAnsi="Frutiger LT Std 45 Light" w:cs="Arial"/>
          <w:sz w:val="18"/>
          <w:szCs w:val="18"/>
          <w:lang w:val="en-GB"/>
          <w14:numForm w14:val="oldStyle"/>
        </w:rPr>
      </w:pPr>
      <w:r w:rsidRPr="00CD460D">
        <w:rPr>
          <w:lang w:val="en-GB"/>
        </w:rPr>
        <w:br w:type="page"/>
      </w:r>
    </w:p>
    <w:p w14:paraId="5CE172C8" w14:textId="29554C28" w:rsidR="00DA04A6" w:rsidRDefault="003269C7" w:rsidP="00DA04A6">
      <w:pPr>
        <w:pStyle w:val="AvhMscaption"/>
      </w:pPr>
      <w:bookmarkStart w:id="29" w:name="OLE_LINK58"/>
      <w:bookmarkStart w:id="30" w:name="OLE_LINK59"/>
      <w:r w:rsidRPr="003269C7">
        <w:rPr>
          <w:b/>
        </w:rPr>
        <w:lastRenderedPageBreak/>
        <w:t>Table S</w:t>
      </w:r>
      <w:r>
        <w:rPr>
          <w:b/>
        </w:rPr>
        <w:t>4</w:t>
      </w:r>
      <w:r w:rsidRPr="003269C7">
        <w:t xml:space="preserve">. </w:t>
      </w:r>
      <w:proofErr w:type="gramStart"/>
      <w:r w:rsidR="00DA04A6">
        <w:t xml:space="preserve">Analyses of deviations from Hardy-Weinberg equilibrium for three highly differentiated RAD sequencing SNPs in the differentiated region on chromosome 1 (males and females included) and on the sex chromosome Z (females, which are </w:t>
      </w:r>
      <w:proofErr w:type="spellStart"/>
      <w:r w:rsidR="00DA04A6">
        <w:t>hemizygous</w:t>
      </w:r>
      <w:proofErr w:type="spellEnd"/>
      <w:r w:rsidR="00DA04A6">
        <w:t>, excluded).</w:t>
      </w:r>
      <w:proofErr w:type="gramEnd"/>
      <w:r w:rsidR="00DA04A6">
        <w:t xml:space="preserve"> </w:t>
      </w:r>
    </w:p>
    <w:p w14:paraId="5FEF09F7" w14:textId="0E95DCC1" w:rsidR="00DA04A6" w:rsidRPr="00DA04A6" w:rsidRDefault="00DA04A6" w:rsidP="00DA04A6">
      <w:pPr>
        <w:pStyle w:val="Insertpicturetable"/>
      </w:pPr>
      <w:r>
        <w:rPr>
          <w:noProof/>
          <w:lang w:val="en-US" w:eastAsia="en-US"/>
        </w:rPr>
        <w:drawing>
          <wp:inline distT="0" distB="0" distL="0" distR="0" wp14:anchorId="26429ED9" wp14:editId="039971AA">
            <wp:extent cx="5759450" cy="1739265"/>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_HW.png"/>
                    <pic:cNvPicPr/>
                  </pic:nvPicPr>
                  <pic:blipFill>
                    <a:blip r:embed="rId15">
                      <a:extLst>
                        <a:ext uri="{28A0092B-C50C-407E-A947-70E740481C1C}">
                          <a14:useLocalDpi xmlns:a14="http://schemas.microsoft.com/office/drawing/2010/main" val="0"/>
                        </a:ext>
                      </a:extLst>
                    </a:blip>
                    <a:stretch>
                      <a:fillRect/>
                    </a:stretch>
                  </pic:blipFill>
                  <pic:spPr>
                    <a:xfrm>
                      <a:off x="0" y="0"/>
                      <a:ext cx="5759450" cy="1739265"/>
                    </a:xfrm>
                    <a:prstGeom prst="rect">
                      <a:avLst/>
                    </a:prstGeom>
                  </pic:spPr>
                </pic:pic>
              </a:graphicData>
            </a:graphic>
          </wp:inline>
        </w:drawing>
      </w:r>
    </w:p>
    <w:p w14:paraId="21BD5BD3" w14:textId="77777777" w:rsidR="00FB41AC" w:rsidRDefault="00FB41AC" w:rsidP="003269C7">
      <w:pPr>
        <w:pStyle w:val="AvhMscaption"/>
        <w:rPr>
          <w:b/>
          <w:lang w:val="en-GB"/>
        </w:rPr>
      </w:pPr>
    </w:p>
    <w:p w14:paraId="1DB71E27" w14:textId="75D6A725" w:rsidR="003269C7" w:rsidRPr="00CD460D" w:rsidRDefault="003269C7" w:rsidP="003269C7">
      <w:pPr>
        <w:pStyle w:val="AvhMscaption"/>
        <w:rPr>
          <w:lang w:val="en-GB"/>
        </w:rPr>
      </w:pPr>
      <w:r>
        <w:rPr>
          <w:b/>
          <w:lang w:val="en-GB"/>
        </w:rPr>
        <w:t>Table S5</w:t>
      </w:r>
      <w:r w:rsidRPr="00CD460D">
        <w:rPr>
          <w:lang w:val="en-GB"/>
        </w:rPr>
        <w:t xml:space="preserve">. Top </w:t>
      </w:r>
      <w:bookmarkEnd w:id="29"/>
      <w:bookmarkEnd w:id="30"/>
      <w:r w:rsidRPr="00CD460D">
        <w:rPr>
          <w:lang w:val="en-GB"/>
        </w:rPr>
        <w:t>results (Wald’s P &lt; 0.001) in the genome-wide association analyses for all hybrids and male hybrids, respectively. Those SNPs recovered in both analyses are italici</w:t>
      </w:r>
      <w:r w:rsidR="001A0FC7">
        <w:rPr>
          <w:lang w:val="en-GB"/>
        </w:rPr>
        <w:t>s</w:t>
      </w:r>
      <w:r w:rsidRPr="00CD460D">
        <w:rPr>
          <w:lang w:val="en-GB"/>
        </w:rPr>
        <w:t>ed. Note the absence of markers on the Z sex chromosome being recovered with high significance.</w:t>
      </w:r>
    </w:p>
    <w:p w14:paraId="490F38E8" w14:textId="0790E57B" w:rsidR="006D773F" w:rsidRPr="00FB41AC" w:rsidRDefault="003269C7" w:rsidP="00FB41AC">
      <w:pPr>
        <w:rPr>
          <w:lang w:val="en-GB"/>
        </w:rPr>
      </w:pPr>
      <w:r w:rsidRPr="00CD460D">
        <w:rPr>
          <w:noProof/>
          <w:lang w:val="en-US"/>
        </w:rPr>
        <w:drawing>
          <wp:inline distT="0" distB="0" distL="0" distR="0" wp14:anchorId="4F99A1FA" wp14:editId="53E7C9C3">
            <wp:extent cx="5759450" cy="3517900"/>
            <wp:effectExtent l="0" t="0" r="6350" b="1270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_GWAS.png"/>
                    <pic:cNvPicPr/>
                  </pic:nvPicPr>
                  <pic:blipFill>
                    <a:blip r:embed="rId16">
                      <a:extLst>
                        <a:ext uri="{28A0092B-C50C-407E-A947-70E740481C1C}">
                          <a14:useLocalDpi xmlns:a14="http://schemas.microsoft.com/office/drawing/2010/main" val="0"/>
                        </a:ext>
                      </a:extLst>
                    </a:blip>
                    <a:stretch>
                      <a:fillRect/>
                    </a:stretch>
                  </pic:blipFill>
                  <pic:spPr>
                    <a:xfrm>
                      <a:off x="0" y="0"/>
                      <a:ext cx="5759450" cy="3517900"/>
                    </a:xfrm>
                    <a:prstGeom prst="rect">
                      <a:avLst/>
                    </a:prstGeom>
                  </pic:spPr>
                </pic:pic>
              </a:graphicData>
            </a:graphic>
          </wp:inline>
        </w:drawing>
      </w:r>
    </w:p>
    <w:p w14:paraId="544913BF" w14:textId="77777777" w:rsidR="00FB41AC" w:rsidRPr="00CD460D" w:rsidRDefault="00FB41AC" w:rsidP="00FB41AC">
      <w:pPr>
        <w:tabs>
          <w:tab w:val="clear" w:pos="1304"/>
        </w:tabs>
        <w:suppressAutoHyphens w:val="0"/>
        <w:rPr>
          <w:rFonts w:ascii="Frutiger LT Std 45 Light" w:hAnsi="Frutiger LT Std 45 Light" w:cs="Arial"/>
          <w:sz w:val="18"/>
          <w:szCs w:val="18"/>
          <w:lang w:val="en-GB"/>
          <w14:numForm w14:val="oldStyle"/>
        </w:rPr>
      </w:pPr>
      <w:r w:rsidRPr="00CD460D">
        <w:rPr>
          <w:lang w:val="en-GB"/>
        </w:rPr>
        <w:br w:type="page"/>
      </w:r>
    </w:p>
    <w:p w14:paraId="1B36C42F" w14:textId="0D8A3B36" w:rsidR="003269C7" w:rsidRPr="00CD460D" w:rsidRDefault="003269C7" w:rsidP="003269C7">
      <w:pPr>
        <w:pStyle w:val="AvhMscaption"/>
        <w:rPr>
          <w:lang w:val="en-GB"/>
        </w:rPr>
      </w:pPr>
      <w:r>
        <w:rPr>
          <w:b/>
          <w:lang w:val="en-GB"/>
        </w:rPr>
        <w:lastRenderedPageBreak/>
        <w:t>Table S6</w:t>
      </w:r>
      <w:r w:rsidRPr="00CD460D">
        <w:rPr>
          <w:lang w:val="en-GB"/>
        </w:rPr>
        <w:t xml:space="preserve">. </w:t>
      </w:r>
      <w:proofErr w:type="gramStart"/>
      <w:r w:rsidRPr="00CD460D">
        <w:rPr>
          <w:lang w:val="en-GB"/>
        </w:rPr>
        <w:t>Bill morphology candidate genes.</w:t>
      </w:r>
      <w:proofErr w:type="gramEnd"/>
      <w:r w:rsidRPr="00CD460D">
        <w:rPr>
          <w:lang w:val="en-GB"/>
        </w:rPr>
        <w:t xml:space="preserve"> Based on </w:t>
      </w:r>
      <w:proofErr w:type="spellStart"/>
      <w:r w:rsidRPr="00CD460D">
        <w:rPr>
          <w:lang w:val="en-GB"/>
        </w:rPr>
        <w:t>Knief</w:t>
      </w:r>
      <w:proofErr w:type="spellEnd"/>
      <w:r w:rsidRPr="00CD460D">
        <w:rPr>
          <w:lang w:val="en-GB"/>
        </w:rPr>
        <w:t xml:space="preserve"> et al. (2012) and extended with more recent studies and complemented with the details on </w:t>
      </w:r>
      <w:proofErr w:type="spellStart"/>
      <w:r w:rsidRPr="00CD460D">
        <w:rPr>
          <w:lang w:val="en-GB"/>
        </w:rPr>
        <w:t>orthologues</w:t>
      </w:r>
      <w:proofErr w:type="spellEnd"/>
      <w:r w:rsidRPr="00CD460D">
        <w:rPr>
          <w:lang w:val="en-GB"/>
        </w:rPr>
        <w:t xml:space="preserve"> in </w:t>
      </w:r>
      <w:r w:rsidRPr="00CD460D">
        <w:rPr>
          <w:i/>
          <w:lang w:val="en-GB"/>
        </w:rPr>
        <w:t>N. acunhae</w:t>
      </w:r>
      <w:r w:rsidRPr="00CD460D">
        <w:rPr>
          <w:lang w:val="en-GB"/>
        </w:rPr>
        <w:t xml:space="preserve">. In some cases, there are </w:t>
      </w:r>
      <w:proofErr w:type="spellStart"/>
      <w:r w:rsidRPr="00CD460D">
        <w:rPr>
          <w:lang w:val="en-GB"/>
        </w:rPr>
        <w:t>paralogs</w:t>
      </w:r>
      <w:proofErr w:type="spellEnd"/>
      <w:r w:rsidRPr="00CD460D">
        <w:rPr>
          <w:lang w:val="en-GB"/>
        </w:rPr>
        <w:t xml:space="preserve"> in </w:t>
      </w:r>
      <w:r w:rsidRPr="00CD460D">
        <w:rPr>
          <w:i/>
          <w:lang w:val="en-GB"/>
        </w:rPr>
        <w:t>N. acunhae</w:t>
      </w:r>
      <w:r w:rsidRPr="00CD460D">
        <w:rPr>
          <w:lang w:val="en-GB"/>
        </w:rPr>
        <w:t xml:space="preserve">, and they are then listed in italics. </w:t>
      </w:r>
      <w:proofErr w:type="spellStart"/>
      <w:r w:rsidRPr="00CD460D">
        <w:rPr>
          <w:lang w:val="en-GB"/>
        </w:rPr>
        <w:t>Chrom</w:t>
      </w:r>
      <w:proofErr w:type="spellEnd"/>
      <w:r w:rsidRPr="00CD460D">
        <w:rPr>
          <w:lang w:val="en-GB"/>
        </w:rPr>
        <w:t>. = Chromosome. GWAS depth represents results, when available, from the genome-wide association with bill depth among 58 hybrids, and F</w:t>
      </w:r>
      <w:r w:rsidRPr="00CD460D">
        <w:rPr>
          <w:vertAlign w:val="subscript"/>
          <w:lang w:val="en-GB"/>
        </w:rPr>
        <w:t>ST</w:t>
      </w:r>
      <w:r w:rsidR="006D773F">
        <w:rPr>
          <w:lang w:val="en-GB"/>
        </w:rPr>
        <w:t xml:space="preserve"> for those SNPs</w:t>
      </w:r>
      <w:r w:rsidRPr="00CD460D">
        <w:rPr>
          <w:lang w:val="en-GB"/>
        </w:rPr>
        <w:t>.</w:t>
      </w:r>
    </w:p>
    <w:p w14:paraId="1F10F327" w14:textId="77777777" w:rsidR="003269C7" w:rsidRPr="00CD460D" w:rsidRDefault="003269C7" w:rsidP="003269C7">
      <w:pPr>
        <w:pStyle w:val="Insertpicturetable"/>
      </w:pPr>
      <w:r w:rsidRPr="00CD460D">
        <w:rPr>
          <w:noProof/>
          <w:lang w:val="en-US" w:eastAsia="en-US"/>
        </w:rPr>
        <w:drawing>
          <wp:inline distT="0" distB="0" distL="0" distR="0" wp14:anchorId="7E3424CA" wp14:editId="31744941">
            <wp:extent cx="5759450" cy="2621915"/>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_CAND_GENES.png"/>
                    <pic:cNvPicPr/>
                  </pic:nvPicPr>
                  <pic:blipFill>
                    <a:blip r:embed="rId17">
                      <a:extLst>
                        <a:ext uri="{28A0092B-C50C-407E-A947-70E740481C1C}">
                          <a14:useLocalDpi xmlns:a14="http://schemas.microsoft.com/office/drawing/2010/main" val="0"/>
                        </a:ext>
                      </a:extLst>
                    </a:blip>
                    <a:stretch>
                      <a:fillRect/>
                    </a:stretch>
                  </pic:blipFill>
                  <pic:spPr>
                    <a:xfrm>
                      <a:off x="0" y="0"/>
                      <a:ext cx="5759450" cy="2621915"/>
                    </a:xfrm>
                    <a:prstGeom prst="rect">
                      <a:avLst/>
                    </a:prstGeom>
                  </pic:spPr>
                </pic:pic>
              </a:graphicData>
            </a:graphic>
          </wp:inline>
        </w:drawing>
      </w:r>
    </w:p>
    <w:p w14:paraId="679B65B4" w14:textId="3F12E7B3" w:rsidR="003269C7" w:rsidRPr="00CD460D" w:rsidRDefault="003269C7" w:rsidP="003269C7">
      <w:pPr>
        <w:pStyle w:val="AvhMscaption"/>
        <w:rPr>
          <w:lang w:val="en-GB"/>
        </w:rPr>
      </w:pPr>
      <w:r w:rsidRPr="00CD460D">
        <w:rPr>
          <w:rFonts w:ascii="Calibri" w:hAnsi="Calibri"/>
          <w:color w:val="000000"/>
          <w:vertAlign w:val="superscript"/>
          <w:lang w:val="en-GB"/>
        </w:rPr>
        <w:t>+</w:t>
      </w:r>
      <w:r w:rsidRPr="00CD460D">
        <w:rPr>
          <w:rFonts w:ascii="Calibri" w:hAnsi="Calibri"/>
          <w:color w:val="000000"/>
          <w:lang w:val="en-GB"/>
        </w:rPr>
        <w:fldChar w:fldCharType="begin">
          <w:fldData xml:space="preserve">PEVuZE5vdGU+PENpdGUgQXV0aG9yWWVhcj0iMSI+PEF1dGhvcj5LbmllZjwvQXV0aG9yPjxZZWFy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</w:fldData>
        </w:fldChar>
      </w:r>
      <w:r w:rsidRPr="00CD460D">
        <w:rPr>
          <w:rFonts w:ascii="Calibri" w:hAnsi="Calibri"/>
          <w:color w:val="000000"/>
          <w:lang w:val="en-GB"/>
        </w:rPr>
        <w:instrText xml:space="preserve"> ADDIN EN.CITE </w:instrText>
      </w:r>
      <w:r w:rsidRPr="00CD460D">
        <w:rPr>
          <w:rFonts w:ascii="Calibri" w:hAnsi="Calibri"/>
          <w:color w:val="000000"/>
          <w:lang w:val="en-GB"/>
        </w:rPr>
        <w:fldChar w:fldCharType="begin">
          <w:fldData xml:space="preserve">PEVuZE5vdGU+PENpdGUgQXV0aG9yWWVhcj0iMSI+PEF1dGhvcj5LbmllZjwvQXV0aG9yPjxZZWFy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</w:fldData>
        </w:fldChar>
      </w:r>
      <w:r w:rsidRPr="00CD460D">
        <w:rPr>
          <w:rFonts w:ascii="Calibri" w:hAnsi="Calibri"/>
          <w:color w:val="000000"/>
          <w:lang w:val="en-GB"/>
        </w:rPr>
        <w:instrText xml:space="preserve"> ADDIN EN.CITE.DATA </w:instrText>
      </w:r>
      <w:r w:rsidRPr="00CD460D">
        <w:rPr>
          <w:rFonts w:ascii="Calibri" w:hAnsi="Calibri"/>
          <w:color w:val="000000"/>
          <w:lang w:val="en-GB"/>
        </w:rPr>
      </w:r>
      <w:r w:rsidRPr="00CD460D">
        <w:rPr>
          <w:rFonts w:ascii="Calibri" w:hAnsi="Calibri"/>
          <w:color w:val="000000"/>
          <w:lang w:val="en-GB"/>
        </w:rPr>
        <w:fldChar w:fldCharType="end"/>
      </w:r>
      <w:r w:rsidRPr="00CD460D">
        <w:rPr>
          <w:rFonts w:ascii="Calibri" w:hAnsi="Calibri"/>
          <w:color w:val="000000"/>
          <w:lang w:val="en-GB"/>
        </w:rPr>
      </w:r>
      <w:r w:rsidRPr="00CD460D">
        <w:rPr>
          <w:rFonts w:ascii="Calibri" w:hAnsi="Calibri"/>
          <w:color w:val="000000"/>
          <w:lang w:val="en-GB"/>
        </w:rPr>
        <w:fldChar w:fldCharType="separate"/>
      </w:r>
      <w:r w:rsidRPr="00CD460D">
        <w:rPr>
          <w:rFonts w:ascii="Calibri" w:hAnsi="Calibri"/>
          <w:noProof/>
          <w:color w:val="000000"/>
          <w:lang w:val="en-GB"/>
        </w:rPr>
        <w:t>Knief, et al. (2012)</w:t>
      </w:r>
      <w:r w:rsidRPr="00CD460D">
        <w:rPr>
          <w:rFonts w:ascii="Calibri" w:hAnsi="Calibri"/>
          <w:color w:val="000000"/>
          <w:lang w:val="en-GB"/>
        </w:rPr>
        <w:fldChar w:fldCharType="end"/>
      </w:r>
      <w:r w:rsidRPr="00CD460D">
        <w:rPr>
          <w:rFonts w:ascii="Calibri" w:hAnsi="Calibri"/>
          <w:color w:val="000000"/>
          <w:lang w:val="en-GB"/>
        </w:rPr>
        <w:t xml:space="preserve">; </w:t>
      </w:r>
      <w:r w:rsidRPr="00CD460D">
        <w:rPr>
          <w:rFonts w:ascii="Calibri" w:hAnsi="Calibri"/>
          <w:color w:val="000000"/>
          <w:vertAlign w:val="superscript"/>
          <w:lang w:val="en-GB"/>
        </w:rPr>
        <w:t>#</w:t>
      </w:r>
      <w:r w:rsidRPr="00CD460D">
        <w:rPr>
          <w:rFonts w:ascii="Calibri" w:hAnsi="Calibri"/>
          <w:color w:val="000000"/>
          <w:lang w:val="en-GB"/>
        </w:rPr>
        <w:fldChar w:fldCharType="begin">
          <w:fldData xml:space="preserve">PEVuZE5vdGU+PENpdGUgQXV0aG9yWWVhcj0iMSI+PEF1dGhvcj5MYW1pY2hoYW5leTwvQXV0aG9y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</w:fldData>
        </w:fldChar>
      </w:r>
      <w:r w:rsidRPr="00CD460D">
        <w:rPr>
          <w:rFonts w:ascii="Calibri" w:hAnsi="Calibri"/>
          <w:color w:val="000000"/>
          <w:lang w:val="en-GB"/>
        </w:rPr>
        <w:instrText xml:space="preserve"> ADDIN EN.CITE </w:instrText>
      </w:r>
      <w:r w:rsidRPr="00CD460D">
        <w:rPr>
          <w:rFonts w:ascii="Calibri" w:hAnsi="Calibri"/>
          <w:color w:val="000000"/>
          <w:lang w:val="en-GB"/>
        </w:rPr>
        <w:fldChar w:fldCharType="begin">
          <w:fldData xml:space="preserve">PEVuZE5vdGU+PENpdGUgQXV0aG9yWWVhcj0iMSI+PEF1dGhvcj5MYW1pY2hoYW5leTwvQXV0aG9y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</w:fldData>
        </w:fldChar>
      </w:r>
      <w:r w:rsidRPr="00CD460D">
        <w:rPr>
          <w:rFonts w:ascii="Calibri" w:hAnsi="Calibri"/>
          <w:color w:val="000000"/>
          <w:lang w:val="en-GB"/>
        </w:rPr>
        <w:instrText xml:space="preserve"> ADDIN EN.CITE.DATA </w:instrText>
      </w:r>
      <w:r w:rsidRPr="00CD460D">
        <w:rPr>
          <w:rFonts w:ascii="Calibri" w:hAnsi="Calibri"/>
          <w:color w:val="000000"/>
          <w:lang w:val="en-GB"/>
        </w:rPr>
      </w:r>
      <w:r w:rsidRPr="00CD460D">
        <w:rPr>
          <w:rFonts w:ascii="Calibri" w:hAnsi="Calibri"/>
          <w:color w:val="000000"/>
          <w:lang w:val="en-GB"/>
        </w:rPr>
        <w:fldChar w:fldCharType="end"/>
      </w:r>
      <w:r w:rsidRPr="00CD460D">
        <w:rPr>
          <w:rFonts w:ascii="Calibri" w:hAnsi="Calibri"/>
          <w:color w:val="000000"/>
          <w:lang w:val="en-GB"/>
        </w:rPr>
      </w:r>
      <w:r w:rsidRPr="00CD460D">
        <w:rPr>
          <w:rFonts w:ascii="Calibri" w:hAnsi="Calibri"/>
          <w:color w:val="000000"/>
          <w:lang w:val="en-GB"/>
        </w:rPr>
        <w:fldChar w:fldCharType="separate"/>
      </w:r>
      <w:r w:rsidRPr="00CD460D">
        <w:rPr>
          <w:rFonts w:ascii="Calibri" w:hAnsi="Calibri"/>
          <w:noProof/>
          <w:color w:val="000000"/>
          <w:lang w:val="en-GB"/>
        </w:rPr>
        <w:t>Lamichhaney, et al. (2015)</w:t>
      </w:r>
      <w:r w:rsidRPr="00CD460D">
        <w:rPr>
          <w:rFonts w:ascii="Calibri" w:hAnsi="Calibri"/>
          <w:color w:val="000000"/>
          <w:lang w:val="en-GB"/>
        </w:rPr>
        <w:fldChar w:fldCharType="end"/>
      </w:r>
      <w:r w:rsidRPr="00CD460D">
        <w:rPr>
          <w:rFonts w:ascii="Calibri" w:hAnsi="Calibri"/>
          <w:color w:val="000000"/>
          <w:lang w:val="en-GB"/>
        </w:rPr>
        <w:t>; *</w:t>
      </w:r>
      <w:r w:rsidRPr="00CD460D">
        <w:rPr>
          <w:rFonts w:ascii="Calibri" w:hAnsi="Calibri"/>
          <w:color w:val="000000"/>
          <w:lang w:val="en-GB"/>
        </w:rPr>
        <w:fldChar w:fldCharType="begin">
          <w:fldData xml:space="preserve">PEVuZE5vdGU+PENpdGUgQXV0aG9yWWVhcj0iMSI+PEF1dGhvcj5NYWxsYXJpbm88L0F1dGhvcj48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</w:fldData>
        </w:fldChar>
      </w:r>
      <w:r w:rsidRPr="00CD460D">
        <w:rPr>
          <w:rFonts w:ascii="Calibri" w:hAnsi="Calibri"/>
          <w:color w:val="000000"/>
          <w:lang w:val="en-GB"/>
        </w:rPr>
        <w:instrText xml:space="preserve"> ADDIN EN.CITE </w:instrText>
      </w:r>
      <w:r w:rsidRPr="00CD460D">
        <w:rPr>
          <w:rFonts w:ascii="Calibri" w:hAnsi="Calibri"/>
          <w:color w:val="000000"/>
          <w:lang w:val="en-GB"/>
        </w:rPr>
        <w:fldChar w:fldCharType="begin">
          <w:fldData xml:space="preserve">PEVuZE5vdGU+PENpdGUgQXV0aG9yWWVhcj0iMSI+PEF1dGhvcj5NYWxsYXJpbm88L0F1dGhvcj48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</w:fldData>
        </w:fldChar>
      </w:r>
      <w:r w:rsidRPr="00CD460D">
        <w:rPr>
          <w:rFonts w:ascii="Calibri" w:hAnsi="Calibri"/>
          <w:color w:val="000000"/>
          <w:lang w:val="en-GB"/>
        </w:rPr>
        <w:instrText xml:space="preserve"> ADDIN EN.CITE.DATA </w:instrText>
      </w:r>
      <w:r w:rsidRPr="00CD460D">
        <w:rPr>
          <w:rFonts w:ascii="Calibri" w:hAnsi="Calibri"/>
          <w:color w:val="000000"/>
          <w:lang w:val="en-GB"/>
        </w:rPr>
      </w:r>
      <w:r w:rsidRPr="00CD460D">
        <w:rPr>
          <w:rFonts w:ascii="Calibri" w:hAnsi="Calibri"/>
          <w:color w:val="000000"/>
          <w:lang w:val="en-GB"/>
        </w:rPr>
        <w:fldChar w:fldCharType="end"/>
      </w:r>
      <w:r w:rsidRPr="00CD460D">
        <w:rPr>
          <w:rFonts w:ascii="Calibri" w:hAnsi="Calibri"/>
          <w:color w:val="000000"/>
          <w:lang w:val="en-GB"/>
        </w:rPr>
      </w:r>
      <w:r w:rsidRPr="00CD460D">
        <w:rPr>
          <w:rFonts w:ascii="Calibri" w:hAnsi="Calibri"/>
          <w:color w:val="000000"/>
          <w:lang w:val="en-GB"/>
        </w:rPr>
        <w:fldChar w:fldCharType="separate"/>
      </w:r>
      <w:r w:rsidRPr="00CD460D">
        <w:rPr>
          <w:rFonts w:ascii="Calibri" w:hAnsi="Calibri"/>
          <w:noProof/>
          <w:color w:val="000000"/>
          <w:lang w:val="en-GB"/>
        </w:rPr>
        <w:t>Mallarino, et al. (2011)</w:t>
      </w:r>
      <w:r w:rsidRPr="00CD460D">
        <w:rPr>
          <w:rFonts w:ascii="Calibri" w:hAnsi="Calibri"/>
          <w:color w:val="000000"/>
          <w:lang w:val="en-GB"/>
        </w:rPr>
        <w:fldChar w:fldCharType="end"/>
      </w:r>
      <w:r w:rsidRPr="00CD460D">
        <w:rPr>
          <w:rFonts w:ascii="Calibri" w:hAnsi="Calibri"/>
          <w:color w:val="000000"/>
          <w:lang w:val="en-GB"/>
        </w:rPr>
        <w:t xml:space="preserve">; </w:t>
      </w:r>
      <w:r w:rsidRPr="00CD460D">
        <w:rPr>
          <w:rFonts w:ascii="Calibri" w:hAnsi="Calibri"/>
          <w:color w:val="000000"/>
          <w:vertAlign w:val="superscript"/>
          <w:lang w:val="en-GB"/>
        </w:rPr>
        <w:t>†</w:t>
      </w:r>
      <w:r w:rsidRPr="00CD460D">
        <w:rPr>
          <w:rFonts w:ascii="Calibri" w:hAnsi="Calibri"/>
          <w:color w:val="000000"/>
          <w:lang w:val="en-GB"/>
        </w:rPr>
        <w:fldChar w:fldCharType="begin">
          <w:fldData xml:space="preserve">PEVuZE5vdGU+PENpdGUgQXV0aG9yWWVhcj0iMSI+PEF1dGhvcj5BYnpoYW5vdjwvQXV0aG9yPjxZ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</w:fldData>
        </w:fldChar>
      </w:r>
      <w:r w:rsidRPr="00CD460D">
        <w:rPr>
          <w:rFonts w:ascii="Calibri" w:hAnsi="Calibri"/>
          <w:color w:val="000000"/>
          <w:lang w:val="en-GB"/>
        </w:rPr>
        <w:instrText xml:space="preserve"> ADDIN EN.CITE </w:instrText>
      </w:r>
      <w:r w:rsidRPr="00CD460D">
        <w:rPr>
          <w:rFonts w:ascii="Calibri" w:hAnsi="Calibri"/>
          <w:color w:val="000000"/>
          <w:lang w:val="en-GB"/>
        </w:rPr>
        <w:fldChar w:fldCharType="begin">
          <w:fldData xml:space="preserve">PEVuZE5vdGU+PENpdGUgQXV0aG9yWWVhcj0iMSI+PEF1dGhvcj5BYnpoYW5vdjwvQXV0aG9yPjxZ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</w:fldData>
        </w:fldChar>
      </w:r>
      <w:r w:rsidRPr="00CD460D">
        <w:rPr>
          <w:rFonts w:ascii="Calibri" w:hAnsi="Calibri"/>
          <w:color w:val="000000"/>
          <w:lang w:val="en-GB"/>
        </w:rPr>
        <w:instrText xml:space="preserve"> ADDIN EN.CITE.DATA </w:instrText>
      </w:r>
      <w:r w:rsidRPr="00CD460D">
        <w:rPr>
          <w:rFonts w:ascii="Calibri" w:hAnsi="Calibri"/>
          <w:color w:val="000000"/>
          <w:lang w:val="en-GB"/>
        </w:rPr>
      </w:r>
      <w:r w:rsidRPr="00CD460D">
        <w:rPr>
          <w:rFonts w:ascii="Calibri" w:hAnsi="Calibri"/>
          <w:color w:val="000000"/>
          <w:lang w:val="en-GB"/>
        </w:rPr>
        <w:fldChar w:fldCharType="end"/>
      </w:r>
      <w:r w:rsidRPr="00CD460D">
        <w:rPr>
          <w:rFonts w:ascii="Calibri" w:hAnsi="Calibri"/>
          <w:color w:val="000000"/>
          <w:lang w:val="en-GB"/>
        </w:rPr>
      </w:r>
      <w:r w:rsidRPr="00CD460D">
        <w:rPr>
          <w:rFonts w:ascii="Calibri" w:hAnsi="Calibri"/>
          <w:color w:val="000000"/>
          <w:lang w:val="en-GB"/>
        </w:rPr>
        <w:fldChar w:fldCharType="separate"/>
      </w:r>
      <w:r w:rsidRPr="00CD460D">
        <w:rPr>
          <w:rFonts w:ascii="Calibri" w:hAnsi="Calibri"/>
          <w:noProof/>
          <w:color w:val="000000"/>
          <w:lang w:val="en-GB"/>
        </w:rPr>
        <w:t>Abzhanov and Tabin (2004)</w:t>
      </w:r>
      <w:r w:rsidRPr="00CD460D">
        <w:rPr>
          <w:rFonts w:ascii="Calibri" w:hAnsi="Calibri"/>
          <w:color w:val="000000"/>
          <w:lang w:val="en-GB"/>
        </w:rPr>
        <w:fldChar w:fldCharType="end"/>
      </w:r>
      <w:r w:rsidRPr="00CD460D">
        <w:rPr>
          <w:rFonts w:ascii="Calibri" w:hAnsi="Calibri"/>
          <w:color w:val="000000"/>
          <w:lang w:val="en-GB"/>
        </w:rPr>
        <w:t xml:space="preserve">; </w:t>
      </w:r>
      <w:r w:rsidRPr="00CD460D">
        <w:rPr>
          <w:rFonts w:ascii="Calibri" w:hAnsi="Calibri"/>
          <w:color w:val="000000"/>
          <w:vertAlign w:val="superscript"/>
          <w:lang w:val="en-GB"/>
        </w:rPr>
        <w:t>‡</w:t>
      </w:r>
      <w:r w:rsidRPr="00CD460D">
        <w:rPr>
          <w:rFonts w:ascii="Calibri" w:hAnsi="Calibri"/>
          <w:color w:val="000000"/>
          <w:lang w:val="en-GB"/>
        </w:rPr>
        <w:fldChar w:fldCharType="begin">
          <w:fldData xml:space="preserve">PEVuZE5vdGU+PENpdGUgQXV0aG9yWWVhcj0iMSI+PEF1dGhvcj5XdTwvQXV0aG9yPjxZZWFyPjIw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</w:fldData>
        </w:fldChar>
      </w:r>
      <w:r w:rsidRPr="00CD460D">
        <w:rPr>
          <w:rFonts w:ascii="Calibri" w:hAnsi="Calibri"/>
          <w:color w:val="000000"/>
          <w:lang w:val="en-GB"/>
        </w:rPr>
        <w:instrText xml:space="preserve"> ADDIN EN.CITE </w:instrText>
      </w:r>
      <w:r w:rsidRPr="00CD460D">
        <w:rPr>
          <w:rFonts w:ascii="Calibri" w:hAnsi="Calibri"/>
          <w:color w:val="000000"/>
          <w:lang w:val="en-GB"/>
        </w:rPr>
        <w:fldChar w:fldCharType="begin">
          <w:fldData xml:space="preserve">PEVuZE5vdGU+PENpdGUgQXV0aG9yWWVhcj0iMSI+PEF1dGhvcj5XdTwvQXV0aG9yPjxZZWFyPjIw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</w:fldData>
        </w:fldChar>
      </w:r>
      <w:r w:rsidRPr="00CD460D">
        <w:rPr>
          <w:rFonts w:ascii="Calibri" w:hAnsi="Calibri"/>
          <w:color w:val="000000"/>
          <w:lang w:val="en-GB"/>
        </w:rPr>
        <w:instrText xml:space="preserve"> ADDIN EN.CITE.DATA </w:instrText>
      </w:r>
      <w:r w:rsidRPr="00CD460D">
        <w:rPr>
          <w:rFonts w:ascii="Calibri" w:hAnsi="Calibri"/>
          <w:color w:val="000000"/>
          <w:lang w:val="en-GB"/>
        </w:rPr>
      </w:r>
      <w:r w:rsidRPr="00CD460D">
        <w:rPr>
          <w:rFonts w:ascii="Calibri" w:hAnsi="Calibri"/>
          <w:color w:val="000000"/>
          <w:lang w:val="en-GB"/>
        </w:rPr>
        <w:fldChar w:fldCharType="end"/>
      </w:r>
      <w:r w:rsidRPr="00CD460D">
        <w:rPr>
          <w:rFonts w:ascii="Calibri" w:hAnsi="Calibri"/>
          <w:color w:val="000000"/>
          <w:lang w:val="en-GB"/>
        </w:rPr>
      </w:r>
      <w:r w:rsidRPr="00CD460D">
        <w:rPr>
          <w:rFonts w:ascii="Calibri" w:hAnsi="Calibri"/>
          <w:color w:val="000000"/>
          <w:lang w:val="en-GB"/>
        </w:rPr>
        <w:fldChar w:fldCharType="separate"/>
      </w:r>
      <w:r w:rsidRPr="00CD460D">
        <w:rPr>
          <w:rFonts w:ascii="Calibri" w:hAnsi="Calibri"/>
          <w:noProof/>
          <w:color w:val="000000"/>
          <w:lang w:val="en-GB"/>
        </w:rPr>
        <w:t>Wu, et al. (2006)</w:t>
      </w:r>
      <w:r w:rsidRPr="00CD460D">
        <w:rPr>
          <w:rFonts w:ascii="Calibri" w:hAnsi="Calibri"/>
          <w:color w:val="000000"/>
          <w:lang w:val="en-GB"/>
        </w:rPr>
        <w:fldChar w:fldCharType="end"/>
      </w:r>
      <w:r w:rsidRPr="00CD460D">
        <w:rPr>
          <w:rFonts w:ascii="Calibri" w:hAnsi="Calibri"/>
          <w:color w:val="000000"/>
          <w:lang w:val="en-GB"/>
        </w:rPr>
        <w:t xml:space="preserve">; </w:t>
      </w:r>
      <w:r w:rsidRPr="00CD460D">
        <w:rPr>
          <w:rFonts w:ascii="Calibri" w:hAnsi="Calibri"/>
          <w:color w:val="000000"/>
          <w:vertAlign w:val="superscript"/>
          <w:lang w:val="en-GB"/>
        </w:rPr>
        <w:t>§</w:t>
      </w:r>
      <w:r w:rsidRPr="00CD460D">
        <w:rPr>
          <w:rFonts w:ascii="Calibri" w:hAnsi="Calibri"/>
          <w:color w:val="000000"/>
          <w:lang w:val="en-GB"/>
        </w:rPr>
        <w:fldChar w:fldCharType="begin"/>
      </w:r>
      <w:r w:rsidRPr="00CD460D">
        <w:rPr>
          <w:rFonts w:ascii="Calibri" w:hAnsi="Calibri"/>
          <w:color w:val="000000"/>
          <w:lang w:val="en-GB"/>
        </w:rPr>
        <w:instrText xml:space="preserve"> ADDIN EN.CITE &lt;EndNote&gt;&lt;Cite AuthorYear="1"&gt;&lt;Author&gt;Abzhanov&lt;/Author&gt;&lt;Year&gt;2004&lt;/Year&gt;&lt;RecNum&gt;725&lt;/RecNum&gt;&lt;DisplayText&gt;Abzhanov, et al. (2004)&lt;/DisplayText&gt;&lt;record&gt;&lt;rec-number&gt;725&lt;/rec-number&gt;&lt;foreign-keys&gt;&lt;key app="EN" db-id="t5eetzad5vfwd3eafes5pazjf50pe0d05ap9" timestamp="1411771354"&gt;725&lt;/key&gt;&lt;/foreign-keys&gt;&lt;ref-type name="Journal Article"&gt;17&lt;/ref-type&gt;&lt;contributors&gt;&lt;authors&gt;&lt;author&gt;Abzhanov, A.&lt;/author&gt;&lt;author&gt;Protas, M.&lt;/author&gt;&lt;author&gt;Grant, B. R.&lt;/author&gt;&lt;author&gt;Grant, P. R.&lt;/author&gt;&lt;author&gt;Tabin, C. J.&lt;/author&gt;&lt;/authors&gt;&lt;/contributors&gt;&lt;auth-address&gt;Tabin, CJ&amp;#xD;Harvard Univ, Sch Med, Dept Genet, Boston, MA 02115 USA&amp;#xD;Harvard Univ, Sch Med, Dept Genet, Boston, MA 02115 USA&amp;#xD;Harvard Univ, Sch Med, Dept Genet, Boston, MA 02115 USA&amp;#xD;Princeton Univ, Dept Ecol &amp;amp; Evolutionary Biol, Princeton, NJ 08544 USA&lt;/auth-address&gt;&lt;titles&gt;&lt;title&gt;Bmp4 and morphological variation of beaks in Darwin&amp;apos;s finches&lt;/title&gt;&lt;secondary-title&gt;Science&lt;/secondary-title&gt;&lt;alt-title&gt;Science&lt;/alt-title&gt;&lt;/titles&gt;&lt;periodical&gt;&lt;full-title&gt;Science&lt;/full-title&gt;&lt;abbr-1&gt;Science&lt;/abbr-1&gt;&lt;/periodical&gt;&lt;alt-periodical&gt;&lt;full-title&gt;Science&lt;/full-title&gt;&lt;abbr-1&gt;Science&lt;/abbr-1&gt;&lt;/alt-periodical&gt;&lt;pages&gt;1462-1465&lt;/pages&gt;&lt;volume&gt;305&lt;/volume&gt;&lt;number&gt;5689&lt;/number&gt;&lt;dates&gt;&lt;year&gt;2004&lt;/year&gt;&lt;pub-dates&gt;&lt;date&gt;Sep 3&lt;/date&gt;&lt;/pub-dates&gt;&lt;/dates&gt;&lt;isbn&gt;0036-8075&lt;/isbn&gt;&lt;accession-num&gt;WOS:000223761900048&lt;/accession-num&gt;&lt;urls&gt;&lt;related-urls&gt;&lt;url&gt;&amp;lt;Go to ISI&amp;gt;://WOS:000223761900048&lt;/url&gt;&lt;url&gt;http://www.sciencemag.org/content/305/5689/1462.full.pdf&lt;/url&gt;&lt;/related-urls&gt;&lt;/urls&gt;&lt;electronic-resource-num&gt;DOI 10.1126/science.1098095&lt;/electronic-resource-num&gt;&lt;language&gt;English&lt;/language&gt;&lt;/record&gt;&lt;/Cite&gt;&lt;/EndNote&gt;</w:instrText>
      </w:r>
      <w:r w:rsidRPr="00CD460D">
        <w:rPr>
          <w:rFonts w:ascii="Calibri" w:hAnsi="Calibri"/>
          <w:color w:val="000000"/>
          <w:lang w:val="en-GB"/>
        </w:rPr>
        <w:fldChar w:fldCharType="separate"/>
      </w:r>
      <w:r w:rsidRPr="00CD460D">
        <w:rPr>
          <w:rFonts w:ascii="Calibri" w:hAnsi="Calibri"/>
          <w:noProof/>
          <w:color w:val="000000"/>
          <w:lang w:val="en-GB"/>
        </w:rPr>
        <w:t>Abzhanov, et al. (2004)</w:t>
      </w:r>
      <w:r w:rsidRPr="00CD460D">
        <w:rPr>
          <w:rFonts w:ascii="Calibri" w:hAnsi="Calibri"/>
          <w:color w:val="000000"/>
          <w:lang w:val="en-GB"/>
        </w:rPr>
        <w:fldChar w:fldCharType="end"/>
      </w:r>
      <w:r w:rsidRPr="00CD460D">
        <w:rPr>
          <w:rFonts w:ascii="Calibri" w:hAnsi="Calibri"/>
          <w:color w:val="000000"/>
          <w:lang w:val="en-GB"/>
        </w:rPr>
        <w:t xml:space="preserve">; </w:t>
      </w:r>
      <w:r w:rsidRPr="00CD460D">
        <w:rPr>
          <w:rFonts w:ascii="Calibri" w:hAnsi="Calibri"/>
          <w:color w:val="000000"/>
          <w:vertAlign w:val="superscript"/>
          <w:lang w:val="en-GB"/>
        </w:rPr>
        <w:t>¶</w:t>
      </w:r>
      <w:r w:rsidRPr="00CD460D">
        <w:rPr>
          <w:rFonts w:ascii="Calibri" w:hAnsi="Calibri"/>
          <w:color w:val="000000"/>
          <w:lang w:val="en-GB"/>
        </w:rPr>
        <w:fldChar w:fldCharType="begin"/>
      </w:r>
      <w:r w:rsidRPr="00CD460D">
        <w:rPr>
          <w:rFonts w:ascii="Calibri" w:hAnsi="Calibri"/>
          <w:color w:val="000000"/>
          <w:lang w:val="en-GB"/>
        </w:rPr>
        <w:instrText xml:space="preserve"> ADDIN EN.CITE &lt;EndNote&gt;&lt;Cite AuthorYear="1"&gt;&lt;Author&gt;Wu&lt;/Author&gt;&lt;Year&gt;2004&lt;/Year&gt;&lt;RecNum&gt;832&lt;/RecNum&gt;&lt;DisplayText&gt;Wu, et al. (2004)&lt;/DisplayText&gt;&lt;record&gt;&lt;rec-number&gt;832&lt;/rec-number&gt;&lt;foreign-keys&gt;&lt;key app="EN" db-id="t5eetzad5vfwd3eafes5pazjf50pe0d05ap9" timestamp="1443010927"&gt;832&lt;/key&gt;&lt;/foreign-keys&gt;&lt;ref-type name="Journal Article"&gt;17&lt;/ref-type&gt;&lt;contributors&gt;&lt;authors&gt;&lt;author&gt;Wu, P.&lt;/author&gt;&lt;author&gt;Jiang, T. X.&lt;/author&gt;&lt;author&gt;Suksaweang, S.&lt;/author&gt;&lt;author&gt;Widelitz, R. B.&lt;/author&gt;&lt;author&gt;Chuong, C. M.&lt;/author&gt;&lt;/authors&gt;&lt;/contributors&gt;&lt;auth-address&gt;Chuong, CM&amp;#xD;Univ So Calif, Dept Pathol, Keck Sch Med, 2011 Zonal Ave,HMR 315B, Los Angeles, CA 90033 USA&amp;#xD;Univ So Calif, Dept Pathol, Keck Sch Med, 2011 Zonal Ave,HMR 315B, Los Angeles, CA 90033 USA&amp;#xD;Univ So Calif, Dept Pathol, Keck Sch Med, Los Angeles, CA 90033 USA&lt;/auth-address&gt;&lt;titles&gt;&lt;title&gt;Molecular shaping of the beak&lt;/title&gt;&lt;secondary-title&gt;Science&lt;/secondary-title&gt;&lt;alt-title&gt;Science&lt;/alt-title&gt;&lt;/titles&gt;&lt;periodical&gt;&lt;full-title&gt;Science&lt;/full-title&gt;&lt;abbr-1&gt;Science&lt;/abbr-1&gt;&lt;/periodical&gt;&lt;alt-periodical&gt;&lt;full-title&gt;Science&lt;/full-title&gt;&lt;abbr-1&gt;Science&lt;/abbr-1&gt;&lt;/alt-periodical&gt;&lt;pages&gt;1465-1466&lt;/pages&gt;&lt;volume&gt;305&lt;/volume&gt;&lt;number&gt;5689&lt;/number&gt;&lt;keywords&gt;&lt;keyword&gt;face&lt;/keyword&gt;&lt;keyword&gt;evolution&lt;/keyword&gt;&lt;keyword&gt;outgrowth&lt;/keyword&gt;&lt;/keywords&gt;&lt;dates&gt;&lt;year&gt;2004&lt;/year&gt;&lt;pub-dates&gt;&lt;date&gt;Sep 3&lt;/date&gt;&lt;/pub-dates&gt;&lt;/dates&gt;&lt;isbn&gt;0036-8075&lt;/isbn&gt;&lt;accession-num&gt;WOS:000223761900049&lt;/accession-num&gt;&lt;urls&gt;&lt;related-urls&gt;&lt;url&gt;&amp;lt;Go to ISI&amp;gt;://WOS:000223761900049&lt;/url&gt;&lt;url&gt;http://www.sciencemag.org/content/305/5689/1465.full.pdf&lt;/url&gt;&lt;/related-urls&gt;&lt;/urls&gt;&lt;electronic-resource-num&gt;DOI 10.1126/science.1098109&lt;/electronic-resource-num&gt;&lt;language&gt;English&lt;/language&gt;&lt;/record&gt;&lt;/Cite&gt;&lt;/EndNote&gt;</w:instrText>
      </w:r>
      <w:r w:rsidRPr="00CD460D">
        <w:rPr>
          <w:rFonts w:ascii="Calibri" w:hAnsi="Calibri"/>
          <w:color w:val="000000"/>
          <w:lang w:val="en-GB"/>
        </w:rPr>
        <w:fldChar w:fldCharType="separate"/>
      </w:r>
      <w:r w:rsidRPr="00CD460D">
        <w:rPr>
          <w:rFonts w:ascii="Calibri" w:hAnsi="Calibri"/>
          <w:noProof/>
          <w:color w:val="000000"/>
          <w:lang w:val="en-GB"/>
        </w:rPr>
        <w:t>Wu, et al. (2004)</w:t>
      </w:r>
      <w:r w:rsidRPr="00CD460D">
        <w:rPr>
          <w:rFonts w:ascii="Calibri" w:hAnsi="Calibri"/>
          <w:color w:val="000000"/>
          <w:lang w:val="en-GB"/>
        </w:rPr>
        <w:fldChar w:fldCharType="end"/>
      </w:r>
      <w:r w:rsidRPr="00CD460D">
        <w:rPr>
          <w:rFonts w:ascii="Calibri" w:hAnsi="Calibri"/>
          <w:color w:val="000000"/>
          <w:lang w:val="en-GB"/>
        </w:rPr>
        <w:t>; **</w:t>
      </w:r>
      <w:r w:rsidRPr="00CD460D">
        <w:rPr>
          <w:rFonts w:ascii="Calibri" w:hAnsi="Calibri"/>
          <w:color w:val="000000"/>
          <w:lang w:val="en-GB"/>
        </w:rPr>
        <w:fldChar w:fldCharType="begin"/>
      </w:r>
      <w:r w:rsidRPr="00CD460D">
        <w:rPr>
          <w:rFonts w:ascii="Calibri" w:hAnsi="Calibri"/>
          <w:color w:val="000000"/>
          <w:lang w:val="en-GB"/>
        </w:rPr>
        <w:instrText xml:space="preserve"> ADDIN EN.CITE &lt;EndNote&gt;&lt;Cite AuthorYear="1"&gt;&lt;Author&gt;Abzhanov&lt;/Author&gt;&lt;Year&gt;2006&lt;/Year&gt;&lt;RecNum&gt;724&lt;/RecNum&gt;&lt;DisplayText&gt;Abzhanov, et al. (2006)&lt;/DisplayText&gt;&lt;record&gt;&lt;rec-number&gt;724&lt;/rec-number&gt;&lt;foreign-keys&gt;&lt;key app="EN" db-id="t5eetzad5vfwd3eafes5pazjf50pe0d05ap9" timestamp="1411771354"&gt;724&lt;/key&gt;&lt;/foreign-keys&gt;&lt;ref-type name="Journal Article"&gt;17&lt;/ref-type&gt;&lt;contributors&gt;&lt;authors&gt;&lt;author&gt;Abzhanov, A.&lt;/author&gt;&lt;author&gt;Kuo, W. P.&lt;/author&gt;&lt;author&gt;Hartmann, C.&lt;/author&gt;&lt;author&gt;Grant, B. R.&lt;/author&gt;&lt;author&gt;Grant, P. R.&lt;/author&gt;&lt;author&gt;Tabin, C. J.&lt;/author&gt;&lt;/authors&gt;&lt;/contributors&gt;&lt;auth-address&gt;Tabin, CJ&amp;#xD;Harvard Univ, Sch Med, Dept Genet, Boston, MA 02115 USA&amp;#xD;Harvard Univ, Sch Med, Dept Genet, Boston, MA 02115 USA&amp;#xD;Harvard Univ, Sch Med, Dept Genet, Boston, MA 02115 USA&amp;#xD;Harvard Univ, Brigham &amp;amp; Womens Hosp, Sch Med, Decis Syst Grp, Boston, MA 02115 USA&amp;#xD;Harvard Univ, Sch Dent Med, Dept Oral Med Infect &amp;amp; Immun, Boston, MA 02115 USA&amp;#xD;Inst Mol Pathol, A-1030 Vienna, Austria&amp;#xD;Princeton Univ, Dept Ecol &amp;amp; Evolutionary Biol, Princeton, NJ 08544 USA&lt;/auth-address&gt;&lt;titles&gt;&lt;title&gt;The calmodulin pathway and evolution of elongated beak morphology in Darwin&amp;apos;s finches&lt;/title&gt;&lt;secondary-title&gt;Nature&lt;/secondary-title&gt;&lt;alt-title&gt;Nature&lt;/alt-title&gt;&lt;/titles&gt;&lt;periodical&gt;&lt;full-title&gt;Nature&lt;/full-title&gt;&lt;abbr-1&gt;Nature&lt;/abbr-1&gt;&lt;/periodical&gt;&lt;alt-periodical&gt;&lt;full-title&gt;Nature&lt;/full-title&gt;&lt;abbr-1&gt;Nature&lt;/abbr-1&gt;&lt;/alt-periodical&gt;&lt;pages&gt;563-567&lt;/pages&gt;&lt;volume&gt;442&lt;/volume&gt;&lt;number&gt;7102&lt;/number&gt;&lt;keywords&gt;&lt;keyword&gt;threespine sticklebacks&lt;/keyword&gt;&lt;keyword&gt;hox genes&lt;/keyword&gt;&lt;/keywords&gt;&lt;dates&gt;&lt;year&gt;2006&lt;/year&gt;&lt;pub-dates&gt;&lt;date&gt;Aug 3&lt;/date&gt;&lt;/pub-dates&gt;&lt;/dates&gt;&lt;isbn&gt;0028-0836&lt;/isbn&gt;&lt;accession-num&gt;WOS:000239455900043&lt;/accession-num&gt;&lt;urls&gt;&lt;related-urls&gt;&lt;url&gt;&amp;lt;Go to ISI&amp;gt;://WOS:000239455900043&lt;/url&gt;&lt;url&gt;http://www.nature.com/nature/journal/v442/n7102/pdf/nature04843.pdf&lt;/url&gt;&lt;/related-urls&gt;&lt;/urls&gt;&lt;electronic-resource-num&gt;Doi 10.1038/Nature04843&lt;/electronic-resource-num&gt;&lt;language&gt;English&lt;/language&gt;&lt;/record&gt;&lt;/Cite&gt;&lt;/EndNote&gt;</w:instrText>
      </w:r>
      <w:r w:rsidRPr="00CD460D">
        <w:rPr>
          <w:rFonts w:ascii="Calibri" w:hAnsi="Calibri"/>
          <w:color w:val="000000"/>
          <w:lang w:val="en-GB"/>
        </w:rPr>
        <w:fldChar w:fldCharType="separate"/>
      </w:r>
      <w:r w:rsidRPr="00CD460D">
        <w:rPr>
          <w:rFonts w:ascii="Calibri" w:hAnsi="Calibri"/>
          <w:noProof/>
          <w:color w:val="000000"/>
          <w:lang w:val="en-GB"/>
        </w:rPr>
        <w:t>Abzhanov, et al. (2006)</w:t>
      </w:r>
      <w:r w:rsidRPr="00CD460D">
        <w:rPr>
          <w:rFonts w:ascii="Calibri" w:hAnsi="Calibri"/>
          <w:color w:val="000000"/>
          <w:lang w:val="en-GB"/>
        </w:rPr>
        <w:fldChar w:fldCharType="end"/>
      </w:r>
      <w:r w:rsidRPr="00CD460D">
        <w:rPr>
          <w:rFonts w:ascii="Calibri" w:hAnsi="Calibri"/>
          <w:color w:val="000000"/>
          <w:lang w:val="en-GB"/>
        </w:rPr>
        <w:t xml:space="preserve">; </w:t>
      </w:r>
      <w:r w:rsidRPr="00CD460D">
        <w:rPr>
          <w:rFonts w:ascii="Calibri" w:hAnsi="Calibri"/>
          <w:color w:val="000000"/>
          <w:vertAlign w:val="superscript"/>
          <w:lang w:val="en-GB"/>
        </w:rPr>
        <w:t>††</w:t>
      </w:r>
      <w:r w:rsidRPr="00CD460D">
        <w:rPr>
          <w:rFonts w:ascii="Calibri" w:hAnsi="Calibri"/>
          <w:color w:val="000000"/>
          <w:lang w:val="en-GB"/>
        </w:rPr>
        <w:fldChar w:fldCharType="begin">
          <w:fldData xml:space="preserve">PEVuZE5vdGU+PENpdGUgQXV0aG9yWWVhcj0iMSI+PEF1dGhvcj5Tb25nPC9BdXRob3I+PFllYXI+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</w:fldData>
        </w:fldChar>
      </w:r>
      <w:r w:rsidRPr="00CD460D">
        <w:rPr>
          <w:rFonts w:ascii="Calibri" w:hAnsi="Calibri"/>
          <w:color w:val="000000"/>
          <w:lang w:val="en-GB"/>
        </w:rPr>
        <w:instrText xml:space="preserve"> ADDIN EN.CITE </w:instrText>
      </w:r>
      <w:r w:rsidRPr="00CD460D">
        <w:rPr>
          <w:rFonts w:ascii="Calibri" w:hAnsi="Calibri"/>
          <w:color w:val="000000"/>
          <w:lang w:val="en-GB"/>
        </w:rPr>
        <w:fldChar w:fldCharType="begin">
          <w:fldData xml:space="preserve">PEVuZE5vdGU+PENpdGUgQXV0aG9yWWVhcj0iMSI+PEF1dGhvcj5Tb25nPC9BdXRob3I+PFllYXI+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</w:fldData>
        </w:fldChar>
      </w:r>
      <w:r w:rsidRPr="00CD460D">
        <w:rPr>
          <w:rFonts w:ascii="Calibri" w:hAnsi="Calibri"/>
          <w:color w:val="000000"/>
          <w:lang w:val="en-GB"/>
        </w:rPr>
        <w:instrText xml:space="preserve"> ADDIN EN.CITE.DATA </w:instrText>
      </w:r>
      <w:r w:rsidRPr="00CD460D">
        <w:rPr>
          <w:rFonts w:ascii="Calibri" w:hAnsi="Calibri"/>
          <w:color w:val="000000"/>
          <w:lang w:val="en-GB"/>
        </w:rPr>
      </w:r>
      <w:r w:rsidRPr="00CD460D">
        <w:rPr>
          <w:rFonts w:ascii="Calibri" w:hAnsi="Calibri"/>
          <w:color w:val="000000"/>
          <w:lang w:val="en-GB"/>
        </w:rPr>
        <w:fldChar w:fldCharType="end"/>
      </w:r>
      <w:r w:rsidRPr="00CD460D">
        <w:rPr>
          <w:rFonts w:ascii="Calibri" w:hAnsi="Calibri"/>
          <w:color w:val="000000"/>
          <w:lang w:val="en-GB"/>
        </w:rPr>
      </w:r>
      <w:r w:rsidRPr="00CD460D">
        <w:rPr>
          <w:rFonts w:ascii="Calibri" w:hAnsi="Calibri"/>
          <w:color w:val="000000"/>
          <w:lang w:val="en-GB"/>
        </w:rPr>
        <w:fldChar w:fldCharType="separate"/>
      </w:r>
      <w:r w:rsidRPr="00CD460D">
        <w:rPr>
          <w:rFonts w:ascii="Calibri" w:hAnsi="Calibri"/>
          <w:noProof/>
          <w:color w:val="000000"/>
          <w:lang w:val="en-GB"/>
        </w:rPr>
        <w:t>Song, et al. (2004)</w:t>
      </w:r>
      <w:r w:rsidRPr="00CD460D">
        <w:rPr>
          <w:rFonts w:ascii="Calibri" w:hAnsi="Calibri"/>
          <w:color w:val="000000"/>
          <w:lang w:val="en-GB"/>
        </w:rPr>
        <w:fldChar w:fldCharType="end"/>
      </w:r>
      <w:r w:rsidRPr="00CD460D">
        <w:rPr>
          <w:rFonts w:ascii="Calibri" w:hAnsi="Calibri"/>
          <w:color w:val="000000"/>
          <w:lang w:val="en-GB"/>
        </w:rPr>
        <w:t>.</w:t>
      </w:r>
    </w:p>
    <w:p w14:paraId="74CA5C24" w14:textId="77777777" w:rsidR="00FB41AC" w:rsidRDefault="00FB41AC" w:rsidP="00E1155B">
      <w:pPr>
        <w:pStyle w:val="AvhMscaption"/>
        <w:rPr>
          <w:b/>
          <w:lang w:val="en-GB"/>
        </w:rPr>
      </w:pPr>
    </w:p>
    <w:p w14:paraId="3E3BA8F3" w14:textId="77777777" w:rsidR="00E1155B" w:rsidRDefault="00E1155B" w:rsidP="00E1155B">
      <w:pPr>
        <w:pStyle w:val="AvhMscaption"/>
        <w:rPr>
          <w:lang w:val="en-GB"/>
        </w:rPr>
      </w:pPr>
      <w:r>
        <w:rPr>
          <w:b/>
          <w:lang w:val="en-GB"/>
        </w:rPr>
        <w:t>Table S7</w:t>
      </w:r>
      <w:r w:rsidRPr="00CD460D">
        <w:rPr>
          <w:lang w:val="en-GB"/>
        </w:rPr>
        <w:t xml:space="preserve">. </w:t>
      </w:r>
      <w:proofErr w:type="gramStart"/>
      <w:r w:rsidRPr="00CD460D">
        <w:rPr>
          <w:lang w:val="en-GB"/>
        </w:rPr>
        <w:t xml:space="preserve">Summary statistics of the </w:t>
      </w:r>
      <w:r w:rsidRPr="00CD460D">
        <w:rPr>
          <w:i/>
          <w:lang w:val="en-GB"/>
        </w:rPr>
        <w:t>Nesospiza acunhae</w:t>
      </w:r>
      <w:r w:rsidRPr="00CD460D">
        <w:rPr>
          <w:lang w:val="en-GB"/>
        </w:rPr>
        <w:t xml:space="preserve"> (</w:t>
      </w:r>
      <w:proofErr w:type="spellStart"/>
      <w:r w:rsidRPr="00CD460D">
        <w:rPr>
          <w:lang w:val="en-GB"/>
        </w:rPr>
        <w:t>Nac</w:t>
      </w:r>
      <w:proofErr w:type="spellEnd"/>
      <w:r w:rsidRPr="00CD460D">
        <w:rPr>
          <w:lang w:val="en-GB"/>
        </w:rPr>
        <w:t xml:space="preserve">) raw genome assembly using SOAP </w:t>
      </w:r>
      <w:r w:rsidRPr="00CD460D">
        <w:rPr>
          <w:i/>
          <w:lang w:val="en-GB"/>
        </w:rPr>
        <w:t>de novo</w:t>
      </w:r>
      <w:r w:rsidRPr="00CD460D">
        <w:rPr>
          <w:lang w:val="en-GB"/>
        </w:rPr>
        <w:t xml:space="preserve"> (before pseudo-karyotyping).</w:t>
      </w:r>
      <w:proofErr w:type="gramEnd"/>
      <w:r w:rsidRPr="00CD460D">
        <w:rPr>
          <w:lang w:val="en-GB"/>
        </w:rPr>
        <w:t xml:space="preserve"> N50 means that 50% of the genome is contained in 11,023 contigs of minimum length 28.2 </w:t>
      </w:r>
      <w:proofErr w:type="spellStart"/>
      <w:r w:rsidRPr="00CD460D">
        <w:rPr>
          <w:lang w:val="en-GB"/>
        </w:rPr>
        <w:t>Kbp</w:t>
      </w:r>
      <w:proofErr w:type="spellEnd"/>
      <w:r w:rsidRPr="00CD460D">
        <w:rPr>
          <w:lang w:val="en-GB"/>
        </w:rPr>
        <w:t xml:space="preserve">, and </w:t>
      </w:r>
      <w:proofErr w:type="spellStart"/>
      <w:r w:rsidRPr="00CD460D">
        <w:rPr>
          <w:lang w:val="en-GB"/>
        </w:rPr>
        <w:t>scaffolded</w:t>
      </w:r>
      <w:proofErr w:type="spellEnd"/>
      <w:r w:rsidRPr="00CD460D">
        <w:rPr>
          <w:lang w:val="en-GB"/>
        </w:rPr>
        <w:t xml:space="preserve"> into 275 scaffolds of minimum length 1.02 Mbp. </w:t>
      </w:r>
    </w:p>
    <w:tbl>
      <w:tblPr>
        <w:tblW w:w="8160" w:type="dxa"/>
        <w:tblInd w:w="93" w:type="dxa"/>
        <w:tblLook w:val="04A0" w:firstRow="1" w:lastRow="0" w:firstColumn="1" w:lastColumn="0" w:noHBand="0" w:noVBand="1"/>
      </w:tblPr>
      <w:tblGrid>
        <w:gridCol w:w="2600"/>
        <w:gridCol w:w="1757"/>
        <w:gridCol w:w="1023"/>
        <w:gridCol w:w="1757"/>
        <w:gridCol w:w="1023"/>
      </w:tblGrid>
      <w:tr w:rsidR="00E1155B" w:rsidRPr="00F5048F" w14:paraId="3B4DB04C" w14:textId="77777777" w:rsidTr="00E1155B">
        <w:trPr>
          <w:trHeight w:val="300"/>
        </w:trPr>
        <w:tc>
          <w:tcPr>
            <w:tcW w:w="2600" w:type="dxa"/>
            <w:tcBorders>
              <w:top w:val="single" w:sz="4" w:space="0" w:color="auto"/>
              <w:left w:val="nil"/>
              <w:bottom w:val="nil"/>
              <w:right w:val="nil"/>
            </w:tcBorders>
            <w:shd w:val="clear" w:color="auto" w:fill="auto"/>
            <w:noWrap/>
            <w:vAlign w:val="bottom"/>
            <w:hideMark/>
          </w:tcPr>
          <w:p w14:paraId="11CD4F1E" w14:textId="77777777" w:rsidR="00E1155B" w:rsidRPr="00F5048F" w:rsidRDefault="00E1155B" w:rsidP="00E1155B">
            <w:pPr>
              <w:tabs>
                <w:tab w:val="clear" w:pos="1304"/>
              </w:tabs>
              <w:suppressAutoHyphens w:val="0"/>
              <w:spacing w:after="0" w:line="240" w:lineRule="auto"/>
              <w:rPr>
                <w:rFonts w:ascii="Arial" w:eastAsia="Times New Roman" w:hAnsi="Arial" w:cs="Arial"/>
                <w:color w:val="000000"/>
                <w:lang w:val="en-US"/>
              </w:rPr>
            </w:pPr>
            <w:r w:rsidRPr="00F5048F">
              <w:rPr>
                <w:rFonts w:ascii="Arial" w:eastAsia="Times New Roman" w:hAnsi="Arial" w:cs="Arial"/>
                <w:color w:val="000000"/>
                <w:lang w:val="en-US"/>
              </w:rPr>
              <w:t> </w:t>
            </w:r>
          </w:p>
        </w:tc>
        <w:tc>
          <w:tcPr>
            <w:tcW w:w="2780" w:type="dxa"/>
            <w:gridSpan w:val="2"/>
            <w:tcBorders>
              <w:top w:val="single" w:sz="4" w:space="0" w:color="auto"/>
              <w:left w:val="nil"/>
              <w:bottom w:val="nil"/>
              <w:right w:val="nil"/>
            </w:tcBorders>
            <w:shd w:val="clear" w:color="auto" w:fill="auto"/>
            <w:noWrap/>
            <w:vAlign w:val="bottom"/>
            <w:hideMark/>
          </w:tcPr>
          <w:p w14:paraId="0C60E767" w14:textId="77777777" w:rsidR="00E1155B" w:rsidRPr="00F5048F" w:rsidRDefault="00E1155B" w:rsidP="00E1155B">
            <w:pPr>
              <w:tabs>
                <w:tab w:val="clear" w:pos="1304"/>
              </w:tabs>
              <w:suppressAutoHyphens w:val="0"/>
              <w:spacing w:after="0" w:line="240" w:lineRule="auto"/>
              <w:jc w:val="center"/>
              <w:rPr>
                <w:rFonts w:ascii="Arial" w:eastAsia="Times New Roman" w:hAnsi="Arial" w:cs="Arial"/>
                <w:b/>
                <w:bCs/>
                <w:color w:val="000000"/>
                <w:lang w:val="en-US"/>
              </w:rPr>
            </w:pPr>
            <w:r w:rsidRPr="00F5048F">
              <w:rPr>
                <w:rFonts w:ascii="Arial" w:eastAsia="Times New Roman" w:hAnsi="Arial" w:cs="Arial"/>
                <w:b/>
                <w:bCs/>
                <w:color w:val="000000"/>
                <w:lang w:val="en-US"/>
              </w:rPr>
              <w:t xml:space="preserve">        </w:t>
            </w:r>
            <w:proofErr w:type="spellStart"/>
            <w:r w:rsidRPr="00F5048F">
              <w:rPr>
                <w:rFonts w:ascii="Arial" w:eastAsia="Times New Roman" w:hAnsi="Arial" w:cs="Arial"/>
                <w:b/>
                <w:bCs/>
                <w:color w:val="000000"/>
                <w:lang w:val="en-US"/>
              </w:rPr>
              <w:t>Contig</w:t>
            </w:r>
            <w:proofErr w:type="spellEnd"/>
          </w:p>
        </w:tc>
        <w:tc>
          <w:tcPr>
            <w:tcW w:w="2780" w:type="dxa"/>
            <w:gridSpan w:val="2"/>
            <w:tcBorders>
              <w:top w:val="single" w:sz="4" w:space="0" w:color="auto"/>
              <w:left w:val="nil"/>
              <w:bottom w:val="nil"/>
              <w:right w:val="nil"/>
            </w:tcBorders>
            <w:shd w:val="clear" w:color="auto" w:fill="auto"/>
            <w:noWrap/>
            <w:vAlign w:val="bottom"/>
            <w:hideMark/>
          </w:tcPr>
          <w:p w14:paraId="7C9A020D" w14:textId="77777777" w:rsidR="00E1155B" w:rsidRPr="00F5048F" w:rsidRDefault="00E1155B" w:rsidP="00E1155B">
            <w:pPr>
              <w:tabs>
                <w:tab w:val="clear" w:pos="1304"/>
              </w:tabs>
              <w:suppressAutoHyphens w:val="0"/>
              <w:spacing w:after="0" w:line="240" w:lineRule="auto"/>
              <w:jc w:val="center"/>
              <w:rPr>
                <w:rFonts w:ascii="Arial" w:eastAsia="Times New Roman" w:hAnsi="Arial" w:cs="Arial"/>
                <w:b/>
                <w:bCs/>
                <w:color w:val="000000"/>
                <w:lang w:val="en-US"/>
              </w:rPr>
            </w:pPr>
            <w:r w:rsidRPr="00F5048F">
              <w:rPr>
                <w:rFonts w:ascii="Arial" w:eastAsia="Times New Roman" w:hAnsi="Arial" w:cs="Arial"/>
                <w:b/>
                <w:bCs/>
                <w:color w:val="000000"/>
                <w:lang w:val="en-US"/>
              </w:rPr>
              <w:t xml:space="preserve">        Scaffold</w:t>
            </w:r>
          </w:p>
        </w:tc>
      </w:tr>
      <w:tr w:rsidR="00E1155B" w:rsidRPr="00F5048F" w14:paraId="68B04257" w14:textId="77777777" w:rsidTr="00E1155B">
        <w:trPr>
          <w:trHeight w:val="300"/>
        </w:trPr>
        <w:tc>
          <w:tcPr>
            <w:tcW w:w="2600" w:type="dxa"/>
            <w:tcBorders>
              <w:top w:val="nil"/>
              <w:left w:val="nil"/>
              <w:bottom w:val="single" w:sz="4" w:space="0" w:color="auto"/>
              <w:right w:val="nil"/>
            </w:tcBorders>
            <w:shd w:val="clear" w:color="auto" w:fill="auto"/>
            <w:noWrap/>
            <w:vAlign w:val="bottom"/>
            <w:hideMark/>
          </w:tcPr>
          <w:p w14:paraId="2E712BF4" w14:textId="77777777" w:rsidR="00E1155B" w:rsidRPr="00F5048F" w:rsidRDefault="00E1155B" w:rsidP="00E1155B">
            <w:pPr>
              <w:tabs>
                <w:tab w:val="clear" w:pos="1304"/>
              </w:tabs>
              <w:suppressAutoHyphens w:val="0"/>
              <w:spacing w:after="0" w:line="240" w:lineRule="auto"/>
              <w:rPr>
                <w:rFonts w:ascii="Arial" w:eastAsia="Times New Roman" w:hAnsi="Arial" w:cs="Arial"/>
                <w:color w:val="000000"/>
                <w:lang w:val="en-US"/>
              </w:rPr>
            </w:pPr>
            <w:r w:rsidRPr="00F5048F">
              <w:rPr>
                <w:rFonts w:ascii="Arial" w:eastAsia="Times New Roman" w:hAnsi="Arial" w:cs="Arial"/>
                <w:color w:val="000000"/>
                <w:lang w:val="en-US"/>
              </w:rPr>
              <w:t> </w:t>
            </w:r>
          </w:p>
        </w:tc>
        <w:tc>
          <w:tcPr>
            <w:tcW w:w="1757" w:type="dxa"/>
            <w:tcBorders>
              <w:top w:val="nil"/>
              <w:left w:val="nil"/>
              <w:bottom w:val="single" w:sz="4" w:space="0" w:color="auto"/>
              <w:right w:val="nil"/>
            </w:tcBorders>
            <w:shd w:val="clear" w:color="auto" w:fill="auto"/>
            <w:noWrap/>
            <w:vAlign w:val="bottom"/>
            <w:hideMark/>
          </w:tcPr>
          <w:p w14:paraId="46AFE909"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b/>
                <w:bCs/>
                <w:color w:val="000000"/>
                <w:lang w:val="en-US"/>
              </w:rPr>
            </w:pPr>
            <w:proofErr w:type="gramStart"/>
            <w:r w:rsidRPr="00F5048F">
              <w:rPr>
                <w:rFonts w:ascii="Arial" w:eastAsia="Times New Roman" w:hAnsi="Arial" w:cs="Arial"/>
                <w:b/>
                <w:bCs/>
                <w:color w:val="000000"/>
                <w:lang w:val="en-US"/>
              </w:rPr>
              <w:t>size</w:t>
            </w:r>
            <w:proofErr w:type="gramEnd"/>
            <w:r w:rsidRPr="00F5048F">
              <w:rPr>
                <w:rFonts w:ascii="Arial" w:eastAsia="Times New Roman" w:hAnsi="Arial" w:cs="Arial"/>
                <w:b/>
                <w:bCs/>
                <w:color w:val="000000"/>
                <w:lang w:val="en-US"/>
              </w:rPr>
              <w:t xml:space="preserve"> (bp)</w:t>
            </w:r>
          </w:p>
        </w:tc>
        <w:tc>
          <w:tcPr>
            <w:tcW w:w="1023" w:type="dxa"/>
            <w:tcBorders>
              <w:top w:val="nil"/>
              <w:left w:val="nil"/>
              <w:bottom w:val="single" w:sz="4" w:space="0" w:color="auto"/>
              <w:right w:val="nil"/>
            </w:tcBorders>
            <w:shd w:val="clear" w:color="auto" w:fill="auto"/>
            <w:noWrap/>
            <w:vAlign w:val="bottom"/>
            <w:hideMark/>
          </w:tcPr>
          <w:p w14:paraId="658BDD5A"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b/>
                <w:bCs/>
                <w:color w:val="000000"/>
                <w:lang w:val="en-US"/>
              </w:rPr>
            </w:pPr>
            <w:proofErr w:type="gramStart"/>
            <w:r w:rsidRPr="00F5048F">
              <w:rPr>
                <w:rFonts w:ascii="Arial" w:eastAsia="Times New Roman" w:hAnsi="Arial" w:cs="Arial"/>
                <w:b/>
                <w:bCs/>
                <w:color w:val="000000"/>
                <w:lang w:val="en-US"/>
              </w:rPr>
              <w:t>number</w:t>
            </w:r>
            <w:proofErr w:type="gramEnd"/>
          </w:p>
        </w:tc>
        <w:tc>
          <w:tcPr>
            <w:tcW w:w="1757" w:type="dxa"/>
            <w:tcBorders>
              <w:top w:val="nil"/>
              <w:left w:val="nil"/>
              <w:bottom w:val="single" w:sz="4" w:space="0" w:color="auto"/>
              <w:right w:val="nil"/>
            </w:tcBorders>
            <w:shd w:val="clear" w:color="auto" w:fill="auto"/>
            <w:noWrap/>
            <w:vAlign w:val="bottom"/>
            <w:hideMark/>
          </w:tcPr>
          <w:p w14:paraId="41B7B2CB"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b/>
                <w:bCs/>
                <w:color w:val="000000"/>
                <w:lang w:val="en-US"/>
              </w:rPr>
            </w:pPr>
            <w:proofErr w:type="gramStart"/>
            <w:r w:rsidRPr="00F5048F">
              <w:rPr>
                <w:rFonts w:ascii="Arial" w:eastAsia="Times New Roman" w:hAnsi="Arial" w:cs="Arial"/>
                <w:b/>
                <w:bCs/>
                <w:color w:val="000000"/>
                <w:lang w:val="en-US"/>
              </w:rPr>
              <w:t>size</w:t>
            </w:r>
            <w:proofErr w:type="gramEnd"/>
            <w:r w:rsidRPr="00F5048F">
              <w:rPr>
                <w:rFonts w:ascii="Arial" w:eastAsia="Times New Roman" w:hAnsi="Arial" w:cs="Arial"/>
                <w:b/>
                <w:bCs/>
                <w:color w:val="000000"/>
                <w:lang w:val="en-US"/>
              </w:rPr>
              <w:t xml:space="preserve"> (bp)</w:t>
            </w:r>
          </w:p>
        </w:tc>
        <w:tc>
          <w:tcPr>
            <w:tcW w:w="1023" w:type="dxa"/>
            <w:tcBorders>
              <w:top w:val="nil"/>
              <w:left w:val="nil"/>
              <w:bottom w:val="single" w:sz="4" w:space="0" w:color="auto"/>
              <w:right w:val="nil"/>
            </w:tcBorders>
            <w:shd w:val="clear" w:color="auto" w:fill="auto"/>
            <w:noWrap/>
            <w:vAlign w:val="bottom"/>
            <w:hideMark/>
          </w:tcPr>
          <w:p w14:paraId="3F52DB34"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b/>
                <w:bCs/>
                <w:color w:val="000000"/>
                <w:lang w:val="en-US"/>
              </w:rPr>
            </w:pPr>
            <w:proofErr w:type="gramStart"/>
            <w:r w:rsidRPr="00F5048F">
              <w:rPr>
                <w:rFonts w:ascii="Arial" w:eastAsia="Times New Roman" w:hAnsi="Arial" w:cs="Arial"/>
                <w:b/>
                <w:bCs/>
                <w:color w:val="000000"/>
                <w:lang w:val="en-US"/>
              </w:rPr>
              <w:t>number</w:t>
            </w:r>
            <w:proofErr w:type="gramEnd"/>
          </w:p>
        </w:tc>
      </w:tr>
      <w:tr w:rsidR="00E1155B" w:rsidRPr="00F5048F" w14:paraId="340B235E" w14:textId="77777777" w:rsidTr="00E1155B">
        <w:trPr>
          <w:trHeight w:val="300"/>
        </w:trPr>
        <w:tc>
          <w:tcPr>
            <w:tcW w:w="2600" w:type="dxa"/>
            <w:tcBorders>
              <w:top w:val="nil"/>
              <w:left w:val="nil"/>
              <w:bottom w:val="nil"/>
              <w:right w:val="nil"/>
            </w:tcBorders>
            <w:shd w:val="clear" w:color="auto" w:fill="auto"/>
            <w:noWrap/>
            <w:vAlign w:val="bottom"/>
            <w:hideMark/>
          </w:tcPr>
          <w:p w14:paraId="4CEDE563" w14:textId="77777777" w:rsidR="00E1155B" w:rsidRPr="00F5048F" w:rsidRDefault="00E1155B" w:rsidP="00E1155B">
            <w:pPr>
              <w:tabs>
                <w:tab w:val="clear" w:pos="1304"/>
              </w:tabs>
              <w:suppressAutoHyphens w:val="0"/>
              <w:spacing w:after="0" w:line="240" w:lineRule="auto"/>
              <w:rPr>
                <w:rFonts w:ascii="Arial" w:eastAsia="Times New Roman" w:hAnsi="Arial" w:cs="Arial"/>
                <w:color w:val="000000"/>
                <w:lang w:val="en-US"/>
              </w:rPr>
            </w:pPr>
            <w:r w:rsidRPr="00F5048F">
              <w:rPr>
                <w:rFonts w:ascii="Arial" w:eastAsia="Times New Roman" w:hAnsi="Arial" w:cs="Arial"/>
                <w:color w:val="000000"/>
                <w:lang w:val="en-US"/>
              </w:rPr>
              <w:t>N90</w:t>
            </w:r>
          </w:p>
        </w:tc>
        <w:tc>
          <w:tcPr>
            <w:tcW w:w="1757" w:type="dxa"/>
            <w:tcBorders>
              <w:top w:val="nil"/>
              <w:left w:val="nil"/>
              <w:bottom w:val="nil"/>
              <w:right w:val="nil"/>
            </w:tcBorders>
            <w:shd w:val="clear" w:color="auto" w:fill="auto"/>
            <w:noWrap/>
            <w:vAlign w:val="bottom"/>
            <w:hideMark/>
          </w:tcPr>
          <w:p w14:paraId="5D85E260"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7,029</w:t>
            </w:r>
          </w:p>
        </w:tc>
        <w:tc>
          <w:tcPr>
            <w:tcW w:w="1023" w:type="dxa"/>
            <w:tcBorders>
              <w:top w:val="nil"/>
              <w:left w:val="nil"/>
              <w:bottom w:val="nil"/>
              <w:right w:val="nil"/>
            </w:tcBorders>
            <w:shd w:val="clear" w:color="auto" w:fill="auto"/>
            <w:noWrap/>
            <w:vAlign w:val="bottom"/>
            <w:hideMark/>
          </w:tcPr>
          <w:p w14:paraId="744A6DCA"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38,930</w:t>
            </w:r>
          </w:p>
        </w:tc>
        <w:tc>
          <w:tcPr>
            <w:tcW w:w="1757" w:type="dxa"/>
            <w:tcBorders>
              <w:top w:val="nil"/>
              <w:left w:val="nil"/>
              <w:bottom w:val="nil"/>
              <w:right w:val="nil"/>
            </w:tcBorders>
            <w:shd w:val="clear" w:color="auto" w:fill="auto"/>
            <w:noWrap/>
            <w:vAlign w:val="bottom"/>
            <w:hideMark/>
          </w:tcPr>
          <w:p w14:paraId="6662D451"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152,955</w:t>
            </w:r>
          </w:p>
        </w:tc>
        <w:tc>
          <w:tcPr>
            <w:tcW w:w="1023" w:type="dxa"/>
            <w:tcBorders>
              <w:top w:val="nil"/>
              <w:left w:val="nil"/>
              <w:bottom w:val="nil"/>
              <w:right w:val="nil"/>
            </w:tcBorders>
            <w:shd w:val="clear" w:color="auto" w:fill="auto"/>
            <w:noWrap/>
            <w:vAlign w:val="bottom"/>
            <w:hideMark/>
          </w:tcPr>
          <w:p w14:paraId="78782407"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1,276</w:t>
            </w:r>
          </w:p>
        </w:tc>
      </w:tr>
      <w:tr w:rsidR="00E1155B" w:rsidRPr="00F5048F" w14:paraId="6762361D" w14:textId="77777777" w:rsidTr="00E1155B">
        <w:trPr>
          <w:trHeight w:val="300"/>
        </w:trPr>
        <w:tc>
          <w:tcPr>
            <w:tcW w:w="2600" w:type="dxa"/>
            <w:tcBorders>
              <w:top w:val="nil"/>
              <w:left w:val="nil"/>
              <w:bottom w:val="nil"/>
              <w:right w:val="nil"/>
            </w:tcBorders>
            <w:shd w:val="clear" w:color="auto" w:fill="auto"/>
            <w:noWrap/>
            <w:vAlign w:val="bottom"/>
            <w:hideMark/>
          </w:tcPr>
          <w:p w14:paraId="2A58ACAF" w14:textId="77777777" w:rsidR="00E1155B" w:rsidRPr="00F5048F" w:rsidRDefault="00E1155B" w:rsidP="00E1155B">
            <w:pPr>
              <w:tabs>
                <w:tab w:val="clear" w:pos="1304"/>
              </w:tabs>
              <w:suppressAutoHyphens w:val="0"/>
              <w:spacing w:after="0" w:line="240" w:lineRule="auto"/>
              <w:rPr>
                <w:rFonts w:ascii="Arial" w:eastAsia="Times New Roman" w:hAnsi="Arial" w:cs="Arial"/>
                <w:color w:val="000000"/>
                <w:lang w:val="en-US"/>
              </w:rPr>
            </w:pPr>
            <w:r w:rsidRPr="00F5048F">
              <w:rPr>
                <w:rFonts w:ascii="Arial" w:eastAsia="Times New Roman" w:hAnsi="Arial" w:cs="Arial"/>
                <w:color w:val="000000"/>
                <w:lang w:val="en-US"/>
              </w:rPr>
              <w:t>N80</w:t>
            </w:r>
          </w:p>
        </w:tc>
        <w:tc>
          <w:tcPr>
            <w:tcW w:w="1757" w:type="dxa"/>
            <w:tcBorders>
              <w:top w:val="nil"/>
              <w:left w:val="nil"/>
              <w:bottom w:val="nil"/>
              <w:right w:val="nil"/>
            </w:tcBorders>
            <w:shd w:val="clear" w:color="auto" w:fill="auto"/>
            <w:noWrap/>
            <w:vAlign w:val="bottom"/>
            <w:hideMark/>
          </w:tcPr>
          <w:p w14:paraId="26E57FC1"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12,183</w:t>
            </w:r>
          </w:p>
        </w:tc>
        <w:tc>
          <w:tcPr>
            <w:tcW w:w="1023" w:type="dxa"/>
            <w:tcBorders>
              <w:top w:val="nil"/>
              <w:left w:val="nil"/>
              <w:bottom w:val="nil"/>
              <w:right w:val="nil"/>
            </w:tcBorders>
            <w:shd w:val="clear" w:color="auto" w:fill="auto"/>
            <w:noWrap/>
            <w:vAlign w:val="bottom"/>
            <w:hideMark/>
          </w:tcPr>
          <w:p w14:paraId="4D62E235"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27,788</w:t>
            </w:r>
          </w:p>
        </w:tc>
        <w:tc>
          <w:tcPr>
            <w:tcW w:w="1757" w:type="dxa"/>
            <w:tcBorders>
              <w:top w:val="nil"/>
              <w:left w:val="nil"/>
              <w:bottom w:val="nil"/>
              <w:right w:val="nil"/>
            </w:tcBorders>
            <w:shd w:val="clear" w:color="auto" w:fill="auto"/>
            <w:noWrap/>
            <w:vAlign w:val="bottom"/>
            <w:hideMark/>
          </w:tcPr>
          <w:p w14:paraId="658CF5F3"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344,348</w:t>
            </w:r>
          </w:p>
        </w:tc>
        <w:tc>
          <w:tcPr>
            <w:tcW w:w="1023" w:type="dxa"/>
            <w:tcBorders>
              <w:top w:val="nil"/>
              <w:left w:val="nil"/>
              <w:bottom w:val="nil"/>
              <w:right w:val="nil"/>
            </w:tcBorders>
            <w:shd w:val="clear" w:color="auto" w:fill="auto"/>
            <w:noWrap/>
            <w:vAlign w:val="bottom"/>
            <w:hideMark/>
          </w:tcPr>
          <w:p w14:paraId="6BC45E4A"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820</w:t>
            </w:r>
          </w:p>
        </w:tc>
      </w:tr>
      <w:tr w:rsidR="00E1155B" w:rsidRPr="00F5048F" w14:paraId="230400BC" w14:textId="77777777" w:rsidTr="00E1155B">
        <w:trPr>
          <w:trHeight w:val="300"/>
        </w:trPr>
        <w:tc>
          <w:tcPr>
            <w:tcW w:w="2600" w:type="dxa"/>
            <w:tcBorders>
              <w:top w:val="nil"/>
              <w:left w:val="nil"/>
              <w:bottom w:val="nil"/>
              <w:right w:val="nil"/>
            </w:tcBorders>
            <w:shd w:val="clear" w:color="auto" w:fill="auto"/>
            <w:noWrap/>
            <w:vAlign w:val="bottom"/>
            <w:hideMark/>
          </w:tcPr>
          <w:p w14:paraId="3DC2F2D7" w14:textId="77777777" w:rsidR="00E1155B" w:rsidRPr="00F5048F" w:rsidRDefault="00E1155B" w:rsidP="00E1155B">
            <w:pPr>
              <w:tabs>
                <w:tab w:val="clear" w:pos="1304"/>
              </w:tabs>
              <w:suppressAutoHyphens w:val="0"/>
              <w:spacing w:after="0" w:line="240" w:lineRule="auto"/>
              <w:rPr>
                <w:rFonts w:ascii="Arial" w:eastAsia="Times New Roman" w:hAnsi="Arial" w:cs="Arial"/>
                <w:color w:val="000000"/>
                <w:lang w:val="en-US"/>
              </w:rPr>
            </w:pPr>
            <w:r w:rsidRPr="00F5048F">
              <w:rPr>
                <w:rFonts w:ascii="Arial" w:eastAsia="Times New Roman" w:hAnsi="Arial" w:cs="Arial"/>
                <w:color w:val="000000"/>
                <w:lang w:val="en-US"/>
              </w:rPr>
              <w:t>N70</w:t>
            </w:r>
          </w:p>
        </w:tc>
        <w:tc>
          <w:tcPr>
            <w:tcW w:w="1757" w:type="dxa"/>
            <w:tcBorders>
              <w:top w:val="nil"/>
              <w:left w:val="nil"/>
              <w:bottom w:val="nil"/>
              <w:right w:val="nil"/>
            </w:tcBorders>
            <w:shd w:val="clear" w:color="auto" w:fill="auto"/>
            <w:noWrap/>
            <w:vAlign w:val="bottom"/>
            <w:hideMark/>
          </w:tcPr>
          <w:p w14:paraId="7AEB090E"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17,191</w:t>
            </w:r>
          </w:p>
        </w:tc>
        <w:tc>
          <w:tcPr>
            <w:tcW w:w="1023" w:type="dxa"/>
            <w:tcBorders>
              <w:top w:val="nil"/>
              <w:left w:val="nil"/>
              <w:bottom w:val="nil"/>
              <w:right w:val="nil"/>
            </w:tcBorders>
            <w:shd w:val="clear" w:color="auto" w:fill="auto"/>
            <w:noWrap/>
            <w:vAlign w:val="bottom"/>
            <w:hideMark/>
          </w:tcPr>
          <w:p w14:paraId="25C74DF5"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20,565</w:t>
            </w:r>
          </w:p>
        </w:tc>
        <w:tc>
          <w:tcPr>
            <w:tcW w:w="1757" w:type="dxa"/>
            <w:tcBorders>
              <w:top w:val="nil"/>
              <w:left w:val="nil"/>
              <w:bottom w:val="nil"/>
              <w:right w:val="nil"/>
            </w:tcBorders>
            <w:shd w:val="clear" w:color="auto" w:fill="auto"/>
            <w:noWrap/>
            <w:vAlign w:val="bottom"/>
            <w:hideMark/>
          </w:tcPr>
          <w:p w14:paraId="6A066AD2"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527,113</w:t>
            </w:r>
          </w:p>
        </w:tc>
        <w:tc>
          <w:tcPr>
            <w:tcW w:w="1023" w:type="dxa"/>
            <w:tcBorders>
              <w:top w:val="nil"/>
              <w:left w:val="nil"/>
              <w:bottom w:val="nil"/>
              <w:right w:val="nil"/>
            </w:tcBorders>
            <w:shd w:val="clear" w:color="auto" w:fill="auto"/>
            <w:noWrap/>
            <w:vAlign w:val="bottom"/>
            <w:hideMark/>
          </w:tcPr>
          <w:p w14:paraId="133CEAAF"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570</w:t>
            </w:r>
          </w:p>
        </w:tc>
      </w:tr>
      <w:tr w:rsidR="00E1155B" w:rsidRPr="00F5048F" w14:paraId="53B22D3E" w14:textId="77777777" w:rsidTr="00E1155B">
        <w:trPr>
          <w:trHeight w:val="300"/>
        </w:trPr>
        <w:tc>
          <w:tcPr>
            <w:tcW w:w="2600" w:type="dxa"/>
            <w:tcBorders>
              <w:top w:val="nil"/>
              <w:left w:val="nil"/>
              <w:bottom w:val="nil"/>
              <w:right w:val="nil"/>
            </w:tcBorders>
            <w:shd w:val="clear" w:color="auto" w:fill="auto"/>
            <w:noWrap/>
            <w:vAlign w:val="bottom"/>
            <w:hideMark/>
          </w:tcPr>
          <w:p w14:paraId="6B9CF8DF" w14:textId="77777777" w:rsidR="00E1155B" w:rsidRPr="00F5048F" w:rsidRDefault="00E1155B" w:rsidP="00E1155B">
            <w:pPr>
              <w:tabs>
                <w:tab w:val="clear" w:pos="1304"/>
              </w:tabs>
              <w:suppressAutoHyphens w:val="0"/>
              <w:spacing w:after="0" w:line="240" w:lineRule="auto"/>
              <w:rPr>
                <w:rFonts w:ascii="Arial" w:eastAsia="Times New Roman" w:hAnsi="Arial" w:cs="Arial"/>
                <w:color w:val="000000"/>
                <w:lang w:val="en-US"/>
              </w:rPr>
            </w:pPr>
            <w:r w:rsidRPr="00F5048F">
              <w:rPr>
                <w:rFonts w:ascii="Arial" w:eastAsia="Times New Roman" w:hAnsi="Arial" w:cs="Arial"/>
                <w:color w:val="000000"/>
                <w:lang w:val="en-US"/>
              </w:rPr>
              <w:t>N60</w:t>
            </w:r>
          </w:p>
        </w:tc>
        <w:tc>
          <w:tcPr>
            <w:tcW w:w="1757" w:type="dxa"/>
            <w:tcBorders>
              <w:top w:val="nil"/>
              <w:left w:val="nil"/>
              <w:bottom w:val="nil"/>
              <w:right w:val="nil"/>
            </w:tcBorders>
            <w:shd w:val="clear" w:color="auto" w:fill="auto"/>
            <w:noWrap/>
            <w:vAlign w:val="bottom"/>
            <w:hideMark/>
          </w:tcPr>
          <w:p w14:paraId="00047548"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22,333</w:t>
            </w:r>
          </w:p>
        </w:tc>
        <w:tc>
          <w:tcPr>
            <w:tcW w:w="1023" w:type="dxa"/>
            <w:tcBorders>
              <w:top w:val="nil"/>
              <w:left w:val="nil"/>
              <w:bottom w:val="nil"/>
              <w:right w:val="nil"/>
            </w:tcBorders>
            <w:shd w:val="clear" w:color="auto" w:fill="auto"/>
            <w:noWrap/>
            <w:vAlign w:val="bottom"/>
            <w:hideMark/>
          </w:tcPr>
          <w:p w14:paraId="4613FEC8"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15,214</w:t>
            </w:r>
          </w:p>
        </w:tc>
        <w:tc>
          <w:tcPr>
            <w:tcW w:w="1757" w:type="dxa"/>
            <w:tcBorders>
              <w:top w:val="nil"/>
              <w:left w:val="nil"/>
              <w:bottom w:val="nil"/>
              <w:right w:val="nil"/>
            </w:tcBorders>
            <w:shd w:val="clear" w:color="auto" w:fill="auto"/>
            <w:noWrap/>
            <w:vAlign w:val="bottom"/>
            <w:hideMark/>
          </w:tcPr>
          <w:p w14:paraId="08221E45"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733,318</w:t>
            </w:r>
          </w:p>
        </w:tc>
        <w:tc>
          <w:tcPr>
            <w:tcW w:w="1023" w:type="dxa"/>
            <w:tcBorders>
              <w:top w:val="nil"/>
              <w:left w:val="nil"/>
              <w:bottom w:val="nil"/>
              <w:right w:val="nil"/>
            </w:tcBorders>
            <w:shd w:val="clear" w:color="auto" w:fill="auto"/>
            <w:noWrap/>
            <w:vAlign w:val="bottom"/>
            <w:hideMark/>
          </w:tcPr>
          <w:p w14:paraId="1FEFF5B7"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399</w:t>
            </w:r>
          </w:p>
        </w:tc>
      </w:tr>
      <w:tr w:rsidR="00E1155B" w:rsidRPr="00F5048F" w14:paraId="4ADFB9C8" w14:textId="77777777" w:rsidTr="00E1155B">
        <w:trPr>
          <w:trHeight w:val="300"/>
        </w:trPr>
        <w:tc>
          <w:tcPr>
            <w:tcW w:w="2600" w:type="dxa"/>
            <w:tcBorders>
              <w:top w:val="nil"/>
              <w:left w:val="nil"/>
              <w:bottom w:val="nil"/>
              <w:right w:val="nil"/>
            </w:tcBorders>
            <w:shd w:val="clear" w:color="auto" w:fill="auto"/>
            <w:noWrap/>
            <w:vAlign w:val="bottom"/>
            <w:hideMark/>
          </w:tcPr>
          <w:p w14:paraId="757E9377" w14:textId="77777777" w:rsidR="00E1155B" w:rsidRPr="00F5048F" w:rsidRDefault="00E1155B" w:rsidP="00E1155B">
            <w:pPr>
              <w:tabs>
                <w:tab w:val="clear" w:pos="1304"/>
              </w:tabs>
              <w:suppressAutoHyphens w:val="0"/>
              <w:spacing w:after="0" w:line="240" w:lineRule="auto"/>
              <w:rPr>
                <w:rFonts w:ascii="Arial" w:eastAsia="Times New Roman" w:hAnsi="Arial" w:cs="Arial"/>
                <w:color w:val="000000"/>
                <w:lang w:val="en-US"/>
              </w:rPr>
            </w:pPr>
            <w:r w:rsidRPr="00F5048F">
              <w:rPr>
                <w:rFonts w:ascii="Arial" w:eastAsia="Times New Roman" w:hAnsi="Arial" w:cs="Arial"/>
                <w:color w:val="000000"/>
                <w:lang w:val="en-US"/>
              </w:rPr>
              <w:t>N50</w:t>
            </w:r>
          </w:p>
        </w:tc>
        <w:tc>
          <w:tcPr>
            <w:tcW w:w="1757" w:type="dxa"/>
            <w:tcBorders>
              <w:top w:val="nil"/>
              <w:left w:val="nil"/>
              <w:bottom w:val="nil"/>
              <w:right w:val="nil"/>
            </w:tcBorders>
            <w:shd w:val="clear" w:color="auto" w:fill="auto"/>
            <w:noWrap/>
            <w:vAlign w:val="bottom"/>
            <w:hideMark/>
          </w:tcPr>
          <w:p w14:paraId="13EC244F"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28,161</w:t>
            </w:r>
          </w:p>
        </w:tc>
        <w:tc>
          <w:tcPr>
            <w:tcW w:w="1023" w:type="dxa"/>
            <w:tcBorders>
              <w:top w:val="nil"/>
              <w:left w:val="nil"/>
              <w:bottom w:val="nil"/>
              <w:right w:val="nil"/>
            </w:tcBorders>
            <w:shd w:val="clear" w:color="auto" w:fill="auto"/>
            <w:noWrap/>
            <w:vAlign w:val="bottom"/>
            <w:hideMark/>
          </w:tcPr>
          <w:p w14:paraId="6539A9B6"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11,023</w:t>
            </w:r>
          </w:p>
        </w:tc>
        <w:tc>
          <w:tcPr>
            <w:tcW w:w="1757" w:type="dxa"/>
            <w:tcBorders>
              <w:top w:val="nil"/>
              <w:left w:val="nil"/>
              <w:bottom w:val="nil"/>
              <w:right w:val="nil"/>
            </w:tcBorders>
            <w:shd w:val="clear" w:color="auto" w:fill="auto"/>
            <w:noWrap/>
            <w:vAlign w:val="bottom"/>
            <w:hideMark/>
          </w:tcPr>
          <w:p w14:paraId="7030A21A"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1,018,311</w:t>
            </w:r>
          </w:p>
        </w:tc>
        <w:tc>
          <w:tcPr>
            <w:tcW w:w="1023" w:type="dxa"/>
            <w:tcBorders>
              <w:top w:val="nil"/>
              <w:left w:val="nil"/>
              <w:bottom w:val="nil"/>
              <w:right w:val="nil"/>
            </w:tcBorders>
            <w:shd w:val="clear" w:color="auto" w:fill="auto"/>
            <w:noWrap/>
            <w:vAlign w:val="bottom"/>
            <w:hideMark/>
          </w:tcPr>
          <w:p w14:paraId="14C7AA5F"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275</w:t>
            </w:r>
          </w:p>
        </w:tc>
      </w:tr>
      <w:tr w:rsidR="00E1155B" w:rsidRPr="00F5048F" w14:paraId="512AE9E3" w14:textId="77777777" w:rsidTr="00E1155B">
        <w:trPr>
          <w:trHeight w:val="300"/>
        </w:trPr>
        <w:tc>
          <w:tcPr>
            <w:tcW w:w="2600" w:type="dxa"/>
            <w:tcBorders>
              <w:top w:val="nil"/>
              <w:left w:val="nil"/>
              <w:bottom w:val="nil"/>
              <w:right w:val="nil"/>
            </w:tcBorders>
            <w:shd w:val="clear" w:color="auto" w:fill="auto"/>
            <w:noWrap/>
            <w:vAlign w:val="bottom"/>
            <w:hideMark/>
          </w:tcPr>
          <w:p w14:paraId="03E6FB23" w14:textId="77777777" w:rsidR="00E1155B" w:rsidRPr="00F5048F" w:rsidRDefault="00E1155B" w:rsidP="00E1155B">
            <w:pPr>
              <w:tabs>
                <w:tab w:val="clear" w:pos="1304"/>
              </w:tabs>
              <w:suppressAutoHyphens w:val="0"/>
              <w:spacing w:after="0" w:line="240" w:lineRule="auto"/>
              <w:rPr>
                <w:rFonts w:ascii="Arial" w:eastAsia="Times New Roman" w:hAnsi="Arial" w:cs="Arial"/>
                <w:color w:val="000000"/>
                <w:lang w:val="en-US"/>
              </w:rPr>
            </w:pPr>
            <w:r w:rsidRPr="00F5048F">
              <w:rPr>
                <w:rFonts w:ascii="Arial" w:eastAsia="Times New Roman" w:hAnsi="Arial" w:cs="Arial"/>
                <w:color w:val="000000"/>
                <w:lang w:val="en-US"/>
              </w:rPr>
              <w:t>Longest</w:t>
            </w:r>
          </w:p>
        </w:tc>
        <w:tc>
          <w:tcPr>
            <w:tcW w:w="1757" w:type="dxa"/>
            <w:tcBorders>
              <w:top w:val="nil"/>
              <w:left w:val="nil"/>
              <w:bottom w:val="nil"/>
              <w:right w:val="nil"/>
            </w:tcBorders>
            <w:shd w:val="clear" w:color="auto" w:fill="auto"/>
            <w:noWrap/>
            <w:vAlign w:val="bottom"/>
            <w:hideMark/>
          </w:tcPr>
          <w:p w14:paraId="4F3D1A26"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205,588</w:t>
            </w:r>
          </w:p>
        </w:tc>
        <w:tc>
          <w:tcPr>
            <w:tcW w:w="1023" w:type="dxa"/>
            <w:tcBorders>
              <w:top w:val="nil"/>
              <w:left w:val="nil"/>
              <w:bottom w:val="nil"/>
              <w:right w:val="nil"/>
            </w:tcBorders>
            <w:shd w:val="clear" w:color="auto" w:fill="auto"/>
            <w:noWrap/>
            <w:vAlign w:val="bottom"/>
            <w:hideMark/>
          </w:tcPr>
          <w:p w14:paraId="7620F2A0"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w:t>
            </w:r>
          </w:p>
        </w:tc>
        <w:tc>
          <w:tcPr>
            <w:tcW w:w="1757" w:type="dxa"/>
            <w:tcBorders>
              <w:top w:val="nil"/>
              <w:left w:val="nil"/>
              <w:bottom w:val="nil"/>
              <w:right w:val="nil"/>
            </w:tcBorders>
            <w:shd w:val="clear" w:color="auto" w:fill="auto"/>
            <w:noWrap/>
            <w:vAlign w:val="bottom"/>
            <w:hideMark/>
          </w:tcPr>
          <w:p w14:paraId="6908E79F"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7,894,799</w:t>
            </w:r>
          </w:p>
        </w:tc>
        <w:tc>
          <w:tcPr>
            <w:tcW w:w="1023" w:type="dxa"/>
            <w:tcBorders>
              <w:top w:val="nil"/>
              <w:left w:val="nil"/>
              <w:bottom w:val="nil"/>
              <w:right w:val="nil"/>
            </w:tcBorders>
            <w:shd w:val="clear" w:color="auto" w:fill="auto"/>
            <w:noWrap/>
            <w:vAlign w:val="bottom"/>
            <w:hideMark/>
          </w:tcPr>
          <w:p w14:paraId="15AAB693"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w:t>
            </w:r>
          </w:p>
        </w:tc>
      </w:tr>
      <w:tr w:rsidR="00E1155B" w:rsidRPr="00F5048F" w14:paraId="05846949" w14:textId="77777777" w:rsidTr="00E1155B">
        <w:trPr>
          <w:trHeight w:val="300"/>
        </w:trPr>
        <w:tc>
          <w:tcPr>
            <w:tcW w:w="2600" w:type="dxa"/>
            <w:tcBorders>
              <w:top w:val="nil"/>
              <w:left w:val="nil"/>
              <w:bottom w:val="nil"/>
              <w:right w:val="nil"/>
            </w:tcBorders>
            <w:shd w:val="clear" w:color="auto" w:fill="auto"/>
            <w:noWrap/>
            <w:vAlign w:val="bottom"/>
            <w:hideMark/>
          </w:tcPr>
          <w:p w14:paraId="765B840D" w14:textId="77777777" w:rsidR="00E1155B" w:rsidRPr="00F5048F" w:rsidRDefault="00E1155B" w:rsidP="00E1155B">
            <w:pPr>
              <w:tabs>
                <w:tab w:val="clear" w:pos="1304"/>
              </w:tabs>
              <w:suppressAutoHyphens w:val="0"/>
              <w:spacing w:after="0" w:line="240" w:lineRule="auto"/>
              <w:rPr>
                <w:rFonts w:ascii="Arial" w:eastAsia="Times New Roman" w:hAnsi="Arial" w:cs="Arial"/>
                <w:color w:val="000000"/>
                <w:lang w:val="en-US"/>
              </w:rPr>
            </w:pPr>
            <w:r w:rsidRPr="00F5048F">
              <w:rPr>
                <w:rFonts w:ascii="Arial" w:eastAsia="Times New Roman" w:hAnsi="Arial" w:cs="Arial"/>
                <w:color w:val="000000"/>
                <w:lang w:val="en-US"/>
              </w:rPr>
              <w:t>Total size</w:t>
            </w:r>
          </w:p>
        </w:tc>
        <w:tc>
          <w:tcPr>
            <w:tcW w:w="1757" w:type="dxa"/>
            <w:tcBorders>
              <w:top w:val="nil"/>
              <w:left w:val="nil"/>
              <w:bottom w:val="nil"/>
              <w:right w:val="nil"/>
            </w:tcBorders>
            <w:shd w:val="clear" w:color="auto" w:fill="auto"/>
            <w:noWrap/>
            <w:vAlign w:val="bottom"/>
            <w:hideMark/>
          </w:tcPr>
          <w:p w14:paraId="2FE5D7B7"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1,049,307,690</w:t>
            </w:r>
          </w:p>
        </w:tc>
        <w:tc>
          <w:tcPr>
            <w:tcW w:w="1023" w:type="dxa"/>
            <w:tcBorders>
              <w:top w:val="nil"/>
              <w:left w:val="nil"/>
              <w:bottom w:val="nil"/>
              <w:right w:val="nil"/>
            </w:tcBorders>
            <w:shd w:val="clear" w:color="auto" w:fill="auto"/>
            <w:noWrap/>
            <w:vAlign w:val="bottom"/>
            <w:hideMark/>
          </w:tcPr>
          <w:p w14:paraId="1F915E06"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w:t>
            </w:r>
          </w:p>
        </w:tc>
        <w:tc>
          <w:tcPr>
            <w:tcW w:w="1757" w:type="dxa"/>
            <w:tcBorders>
              <w:top w:val="nil"/>
              <w:left w:val="nil"/>
              <w:bottom w:val="nil"/>
              <w:right w:val="nil"/>
            </w:tcBorders>
            <w:shd w:val="clear" w:color="auto" w:fill="auto"/>
            <w:noWrap/>
            <w:vAlign w:val="bottom"/>
            <w:hideMark/>
          </w:tcPr>
          <w:p w14:paraId="26D0DE27"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1,060,124,917</w:t>
            </w:r>
          </w:p>
        </w:tc>
        <w:tc>
          <w:tcPr>
            <w:tcW w:w="1023" w:type="dxa"/>
            <w:tcBorders>
              <w:top w:val="nil"/>
              <w:left w:val="nil"/>
              <w:bottom w:val="nil"/>
              <w:right w:val="nil"/>
            </w:tcBorders>
            <w:shd w:val="clear" w:color="auto" w:fill="auto"/>
            <w:noWrap/>
            <w:vAlign w:val="bottom"/>
            <w:hideMark/>
          </w:tcPr>
          <w:p w14:paraId="35E74D12"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w:t>
            </w:r>
          </w:p>
        </w:tc>
      </w:tr>
      <w:tr w:rsidR="00E1155B" w:rsidRPr="00F5048F" w14:paraId="2E2264CC" w14:textId="77777777" w:rsidTr="00E1155B">
        <w:trPr>
          <w:trHeight w:val="300"/>
        </w:trPr>
        <w:tc>
          <w:tcPr>
            <w:tcW w:w="2600" w:type="dxa"/>
            <w:tcBorders>
              <w:top w:val="nil"/>
              <w:left w:val="nil"/>
              <w:bottom w:val="nil"/>
              <w:right w:val="nil"/>
            </w:tcBorders>
            <w:shd w:val="clear" w:color="auto" w:fill="auto"/>
            <w:noWrap/>
            <w:vAlign w:val="bottom"/>
            <w:hideMark/>
          </w:tcPr>
          <w:p w14:paraId="43C7BC68" w14:textId="77777777" w:rsidR="00E1155B" w:rsidRPr="00F5048F" w:rsidRDefault="00E1155B" w:rsidP="00E1155B">
            <w:pPr>
              <w:tabs>
                <w:tab w:val="clear" w:pos="1304"/>
              </w:tabs>
              <w:suppressAutoHyphens w:val="0"/>
              <w:spacing w:after="0" w:line="240" w:lineRule="auto"/>
              <w:rPr>
                <w:rFonts w:ascii="Arial" w:eastAsia="Times New Roman" w:hAnsi="Arial" w:cs="Arial"/>
                <w:color w:val="000000"/>
                <w:lang w:val="en-US"/>
              </w:rPr>
            </w:pPr>
            <w:r w:rsidRPr="00F5048F">
              <w:rPr>
                <w:rFonts w:ascii="Arial" w:eastAsia="Times New Roman" w:hAnsi="Arial" w:cs="Arial"/>
                <w:color w:val="000000"/>
                <w:lang w:val="en-US"/>
              </w:rPr>
              <w:t>Total number (≥100 bp)</w:t>
            </w:r>
          </w:p>
        </w:tc>
        <w:tc>
          <w:tcPr>
            <w:tcW w:w="1757" w:type="dxa"/>
            <w:tcBorders>
              <w:top w:val="nil"/>
              <w:left w:val="nil"/>
              <w:bottom w:val="nil"/>
              <w:right w:val="nil"/>
            </w:tcBorders>
            <w:shd w:val="clear" w:color="auto" w:fill="auto"/>
            <w:noWrap/>
            <w:vAlign w:val="bottom"/>
            <w:hideMark/>
          </w:tcPr>
          <w:p w14:paraId="6093C609"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w:t>
            </w:r>
          </w:p>
        </w:tc>
        <w:tc>
          <w:tcPr>
            <w:tcW w:w="1023" w:type="dxa"/>
            <w:tcBorders>
              <w:top w:val="nil"/>
              <w:left w:val="nil"/>
              <w:bottom w:val="nil"/>
              <w:right w:val="nil"/>
            </w:tcBorders>
            <w:shd w:val="clear" w:color="auto" w:fill="auto"/>
            <w:noWrap/>
            <w:vAlign w:val="bottom"/>
            <w:hideMark/>
          </w:tcPr>
          <w:p w14:paraId="20212276"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124,479</w:t>
            </w:r>
          </w:p>
        </w:tc>
        <w:tc>
          <w:tcPr>
            <w:tcW w:w="1757" w:type="dxa"/>
            <w:tcBorders>
              <w:top w:val="nil"/>
              <w:left w:val="nil"/>
              <w:bottom w:val="nil"/>
              <w:right w:val="nil"/>
            </w:tcBorders>
            <w:shd w:val="clear" w:color="auto" w:fill="auto"/>
            <w:noWrap/>
            <w:vAlign w:val="bottom"/>
            <w:hideMark/>
          </w:tcPr>
          <w:p w14:paraId="3233BE84"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w:t>
            </w:r>
          </w:p>
        </w:tc>
        <w:tc>
          <w:tcPr>
            <w:tcW w:w="1023" w:type="dxa"/>
            <w:tcBorders>
              <w:top w:val="nil"/>
              <w:left w:val="nil"/>
              <w:bottom w:val="nil"/>
              <w:right w:val="nil"/>
            </w:tcBorders>
            <w:shd w:val="clear" w:color="auto" w:fill="auto"/>
            <w:noWrap/>
            <w:vAlign w:val="bottom"/>
            <w:hideMark/>
          </w:tcPr>
          <w:p w14:paraId="0620A9E5"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53,184</w:t>
            </w:r>
          </w:p>
        </w:tc>
      </w:tr>
      <w:tr w:rsidR="00E1155B" w:rsidRPr="00F5048F" w14:paraId="0C9C7FE9" w14:textId="77777777" w:rsidTr="00E1155B">
        <w:trPr>
          <w:trHeight w:val="300"/>
        </w:trPr>
        <w:tc>
          <w:tcPr>
            <w:tcW w:w="2600" w:type="dxa"/>
            <w:tcBorders>
              <w:top w:val="nil"/>
              <w:left w:val="nil"/>
              <w:bottom w:val="single" w:sz="4" w:space="0" w:color="auto"/>
              <w:right w:val="nil"/>
            </w:tcBorders>
            <w:shd w:val="clear" w:color="auto" w:fill="auto"/>
            <w:noWrap/>
            <w:vAlign w:val="bottom"/>
            <w:hideMark/>
          </w:tcPr>
          <w:p w14:paraId="7881BF32" w14:textId="77777777" w:rsidR="00E1155B" w:rsidRPr="00F5048F" w:rsidRDefault="00E1155B" w:rsidP="00E1155B">
            <w:pPr>
              <w:tabs>
                <w:tab w:val="clear" w:pos="1304"/>
              </w:tabs>
              <w:suppressAutoHyphens w:val="0"/>
              <w:spacing w:after="0" w:line="240" w:lineRule="auto"/>
              <w:rPr>
                <w:rFonts w:ascii="Arial" w:eastAsia="Times New Roman" w:hAnsi="Arial" w:cs="Arial"/>
                <w:color w:val="000000"/>
                <w:lang w:val="en-US"/>
              </w:rPr>
            </w:pPr>
            <w:r w:rsidRPr="00F5048F">
              <w:rPr>
                <w:rFonts w:ascii="Arial" w:eastAsia="Times New Roman" w:hAnsi="Arial" w:cs="Arial"/>
                <w:color w:val="000000"/>
                <w:lang w:val="en-US"/>
              </w:rPr>
              <w:t xml:space="preserve">Total number (≥2 </w:t>
            </w:r>
            <w:proofErr w:type="spellStart"/>
            <w:r w:rsidRPr="00F5048F">
              <w:rPr>
                <w:rFonts w:ascii="Arial" w:eastAsia="Times New Roman" w:hAnsi="Arial" w:cs="Arial"/>
                <w:color w:val="000000"/>
                <w:lang w:val="en-US"/>
              </w:rPr>
              <w:t>Kbp</w:t>
            </w:r>
            <w:proofErr w:type="spellEnd"/>
            <w:r w:rsidRPr="00F5048F">
              <w:rPr>
                <w:rFonts w:ascii="Arial" w:eastAsia="Times New Roman" w:hAnsi="Arial" w:cs="Arial"/>
                <w:color w:val="000000"/>
                <w:lang w:val="en-US"/>
              </w:rPr>
              <w:t>)</w:t>
            </w:r>
          </w:p>
        </w:tc>
        <w:tc>
          <w:tcPr>
            <w:tcW w:w="1757" w:type="dxa"/>
            <w:tcBorders>
              <w:top w:val="nil"/>
              <w:left w:val="nil"/>
              <w:bottom w:val="single" w:sz="4" w:space="0" w:color="auto"/>
              <w:right w:val="nil"/>
            </w:tcBorders>
            <w:shd w:val="clear" w:color="auto" w:fill="auto"/>
            <w:noWrap/>
            <w:vAlign w:val="bottom"/>
            <w:hideMark/>
          </w:tcPr>
          <w:p w14:paraId="2490E03F"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w:t>
            </w:r>
          </w:p>
        </w:tc>
        <w:tc>
          <w:tcPr>
            <w:tcW w:w="1023" w:type="dxa"/>
            <w:tcBorders>
              <w:top w:val="nil"/>
              <w:left w:val="nil"/>
              <w:bottom w:val="single" w:sz="4" w:space="0" w:color="auto"/>
              <w:right w:val="nil"/>
            </w:tcBorders>
            <w:shd w:val="clear" w:color="auto" w:fill="auto"/>
            <w:noWrap/>
            <w:vAlign w:val="bottom"/>
            <w:hideMark/>
          </w:tcPr>
          <w:p w14:paraId="64F786C2"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57,760</w:t>
            </w:r>
          </w:p>
        </w:tc>
        <w:tc>
          <w:tcPr>
            <w:tcW w:w="1757" w:type="dxa"/>
            <w:tcBorders>
              <w:top w:val="nil"/>
              <w:left w:val="nil"/>
              <w:bottom w:val="single" w:sz="4" w:space="0" w:color="auto"/>
              <w:right w:val="nil"/>
            </w:tcBorders>
            <w:shd w:val="clear" w:color="auto" w:fill="auto"/>
            <w:noWrap/>
            <w:vAlign w:val="bottom"/>
            <w:hideMark/>
          </w:tcPr>
          <w:p w14:paraId="06F9B153"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w:t>
            </w:r>
          </w:p>
        </w:tc>
        <w:tc>
          <w:tcPr>
            <w:tcW w:w="1023" w:type="dxa"/>
            <w:tcBorders>
              <w:top w:val="nil"/>
              <w:left w:val="nil"/>
              <w:bottom w:val="single" w:sz="4" w:space="0" w:color="auto"/>
              <w:right w:val="nil"/>
            </w:tcBorders>
            <w:shd w:val="clear" w:color="auto" w:fill="auto"/>
            <w:noWrap/>
            <w:vAlign w:val="bottom"/>
            <w:hideMark/>
          </w:tcPr>
          <w:p w14:paraId="34145F65" w14:textId="77777777" w:rsidR="00E1155B" w:rsidRPr="00F5048F" w:rsidRDefault="00E1155B" w:rsidP="00E1155B">
            <w:pPr>
              <w:tabs>
                <w:tab w:val="clear" w:pos="1304"/>
              </w:tabs>
              <w:suppressAutoHyphens w:val="0"/>
              <w:spacing w:after="0" w:line="240" w:lineRule="auto"/>
              <w:jc w:val="right"/>
              <w:rPr>
                <w:rFonts w:ascii="Arial" w:eastAsia="Times New Roman" w:hAnsi="Arial" w:cs="Arial"/>
                <w:color w:val="000000"/>
                <w:lang w:val="en-US"/>
              </w:rPr>
            </w:pPr>
            <w:r w:rsidRPr="00F5048F">
              <w:rPr>
                <w:rFonts w:ascii="Arial" w:eastAsia="Times New Roman" w:hAnsi="Arial" w:cs="Arial"/>
                <w:color w:val="000000"/>
                <w:lang w:val="en-US"/>
              </w:rPr>
              <w:t>4,188</w:t>
            </w:r>
          </w:p>
        </w:tc>
      </w:tr>
    </w:tbl>
    <w:p w14:paraId="3CB4281C" w14:textId="2576522C" w:rsidR="00E1155B" w:rsidRDefault="00E1155B" w:rsidP="00E1155B">
      <w:pPr>
        <w:tabs>
          <w:tab w:val="clear" w:pos="1304"/>
        </w:tabs>
        <w:suppressAutoHyphens w:val="0"/>
        <w:rPr>
          <w:rFonts w:ascii="Frutiger LT Std 45 Light" w:hAnsi="Frutiger LT Std 45 Light" w:cs="Arial"/>
          <w:b/>
          <w:sz w:val="18"/>
          <w:szCs w:val="18"/>
          <w:lang w:val="en-GB"/>
          <w14:numForm w14:val="oldStyle"/>
        </w:rPr>
      </w:pPr>
    </w:p>
    <w:p w14:paraId="6465AD4D" w14:textId="16A3B40D" w:rsidR="00DB039B" w:rsidRPr="00CD460D" w:rsidRDefault="00E1155B" w:rsidP="00DD6113">
      <w:pPr>
        <w:pStyle w:val="AvhMscaption"/>
        <w:rPr>
          <w:lang w:val="en-GB"/>
        </w:rPr>
      </w:pPr>
      <w:r>
        <w:rPr>
          <w:b/>
          <w:lang w:val="en-GB"/>
        </w:rPr>
        <w:t>Table S8</w:t>
      </w:r>
      <w:r w:rsidR="00FF7224" w:rsidRPr="00CD460D">
        <w:rPr>
          <w:lang w:val="en-GB"/>
        </w:rPr>
        <w:t xml:space="preserve">. </w:t>
      </w:r>
      <w:proofErr w:type="gramStart"/>
      <w:r w:rsidR="00FF7224" w:rsidRPr="00CD460D">
        <w:rPr>
          <w:lang w:val="en-GB"/>
        </w:rPr>
        <w:t xml:space="preserve">Functional annotation of transcripts in the </w:t>
      </w:r>
      <w:r w:rsidR="00FF7224" w:rsidRPr="00CD460D">
        <w:rPr>
          <w:i/>
          <w:lang w:val="en-GB"/>
        </w:rPr>
        <w:t>Nesospiza acunhae</w:t>
      </w:r>
      <w:r w:rsidR="00FF7224" w:rsidRPr="00CD460D">
        <w:rPr>
          <w:lang w:val="en-GB"/>
        </w:rPr>
        <w:t xml:space="preserve"> (</w:t>
      </w:r>
      <w:proofErr w:type="spellStart"/>
      <w:r w:rsidR="00FF7224" w:rsidRPr="00CD460D">
        <w:rPr>
          <w:lang w:val="en-GB"/>
        </w:rPr>
        <w:t>Nac</w:t>
      </w:r>
      <w:proofErr w:type="spellEnd"/>
      <w:r w:rsidR="00FF7224" w:rsidRPr="00CD460D">
        <w:rPr>
          <w:lang w:val="en-GB"/>
        </w:rPr>
        <w:t>) transcriptome, and genes in genome.</w:t>
      </w:r>
      <w:proofErr w:type="gramEnd"/>
    </w:p>
    <w:tbl>
      <w:tblPr>
        <w:tblW w:w="7020" w:type="dxa"/>
        <w:tblInd w:w="93" w:type="dxa"/>
        <w:tblLook w:val="04A0" w:firstRow="1" w:lastRow="0" w:firstColumn="1" w:lastColumn="0" w:noHBand="0" w:noVBand="1"/>
      </w:tblPr>
      <w:tblGrid>
        <w:gridCol w:w="1740"/>
        <w:gridCol w:w="1220"/>
        <w:gridCol w:w="2100"/>
        <w:gridCol w:w="1960"/>
      </w:tblGrid>
      <w:tr w:rsidR="00DB039B" w:rsidRPr="00AD4DEE" w14:paraId="4B098394" w14:textId="77777777" w:rsidTr="00FF7224">
        <w:trPr>
          <w:trHeight w:val="900"/>
        </w:trPr>
        <w:tc>
          <w:tcPr>
            <w:tcW w:w="1740" w:type="dxa"/>
            <w:tcBorders>
              <w:top w:val="single" w:sz="4" w:space="0" w:color="auto"/>
              <w:left w:val="nil"/>
              <w:bottom w:val="single" w:sz="4" w:space="0" w:color="auto"/>
              <w:right w:val="nil"/>
            </w:tcBorders>
            <w:shd w:val="clear" w:color="auto" w:fill="auto"/>
            <w:noWrap/>
            <w:vAlign w:val="bottom"/>
            <w:hideMark/>
          </w:tcPr>
          <w:p w14:paraId="5B5C766C" w14:textId="77777777" w:rsidR="00DB039B" w:rsidRPr="00AD4DEE" w:rsidRDefault="00DB039B" w:rsidP="00DB039B">
            <w:pPr>
              <w:tabs>
                <w:tab w:val="clear" w:pos="1304"/>
              </w:tabs>
              <w:suppressAutoHyphens w:val="0"/>
              <w:spacing w:after="0" w:line="240" w:lineRule="auto"/>
              <w:rPr>
                <w:rFonts w:ascii="Arial" w:eastAsia="Times New Roman" w:hAnsi="Arial" w:cs="Arial"/>
                <w:b/>
                <w:bCs/>
                <w:color w:val="000000"/>
                <w:lang w:val="en-GB"/>
              </w:rPr>
            </w:pPr>
            <w:r w:rsidRPr="00AD4DEE">
              <w:rPr>
                <w:rFonts w:ascii="Arial" w:eastAsia="Times New Roman" w:hAnsi="Arial" w:cs="Arial"/>
                <w:b/>
                <w:bCs/>
                <w:color w:val="000000"/>
                <w:lang w:val="en-GB"/>
              </w:rPr>
              <w:t>Database Origin</w:t>
            </w:r>
          </w:p>
        </w:tc>
        <w:tc>
          <w:tcPr>
            <w:tcW w:w="1220" w:type="dxa"/>
            <w:tcBorders>
              <w:top w:val="single" w:sz="4" w:space="0" w:color="auto"/>
              <w:left w:val="nil"/>
              <w:bottom w:val="single" w:sz="4" w:space="0" w:color="auto"/>
              <w:right w:val="nil"/>
            </w:tcBorders>
            <w:shd w:val="clear" w:color="auto" w:fill="auto"/>
            <w:vAlign w:val="bottom"/>
            <w:hideMark/>
          </w:tcPr>
          <w:p w14:paraId="0537F790" w14:textId="77777777" w:rsidR="00DB039B" w:rsidRPr="00AD4DEE" w:rsidRDefault="00DB039B" w:rsidP="00DD6113">
            <w:pPr>
              <w:tabs>
                <w:tab w:val="clear" w:pos="1304"/>
              </w:tabs>
              <w:suppressAutoHyphens w:val="0"/>
              <w:spacing w:after="0" w:line="240" w:lineRule="auto"/>
              <w:jc w:val="right"/>
              <w:rPr>
                <w:rFonts w:ascii="Arial" w:eastAsia="Times New Roman" w:hAnsi="Arial" w:cs="Arial"/>
                <w:b/>
                <w:bCs/>
                <w:color w:val="000000"/>
                <w:lang w:val="en-GB"/>
              </w:rPr>
            </w:pPr>
            <w:r w:rsidRPr="00AD4DEE">
              <w:rPr>
                <w:rFonts w:ascii="Arial" w:eastAsia="Times New Roman" w:hAnsi="Arial" w:cs="Arial"/>
                <w:b/>
                <w:bCs/>
                <w:color w:val="000000"/>
                <w:lang w:val="en-GB"/>
              </w:rPr>
              <w:t xml:space="preserve">Total Term Number </w:t>
            </w:r>
          </w:p>
        </w:tc>
        <w:tc>
          <w:tcPr>
            <w:tcW w:w="2100" w:type="dxa"/>
            <w:tcBorders>
              <w:top w:val="single" w:sz="4" w:space="0" w:color="auto"/>
              <w:left w:val="nil"/>
              <w:bottom w:val="single" w:sz="4" w:space="0" w:color="auto"/>
              <w:right w:val="nil"/>
            </w:tcBorders>
            <w:shd w:val="clear" w:color="auto" w:fill="auto"/>
            <w:vAlign w:val="bottom"/>
            <w:hideMark/>
          </w:tcPr>
          <w:p w14:paraId="4F20F91F" w14:textId="77777777" w:rsidR="00DB039B" w:rsidRPr="00AD4DEE" w:rsidRDefault="00DB039B" w:rsidP="00DD6113">
            <w:pPr>
              <w:tabs>
                <w:tab w:val="clear" w:pos="1304"/>
              </w:tabs>
              <w:suppressAutoHyphens w:val="0"/>
              <w:spacing w:after="0" w:line="240" w:lineRule="auto"/>
              <w:jc w:val="right"/>
              <w:rPr>
                <w:rFonts w:ascii="Arial" w:eastAsia="Times New Roman" w:hAnsi="Arial" w:cs="Arial"/>
                <w:b/>
                <w:bCs/>
                <w:color w:val="000000"/>
                <w:lang w:val="en-GB"/>
              </w:rPr>
            </w:pPr>
            <w:proofErr w:type="gramStart"/>
            <w:r w:rsidRPr="00AD4DEE">
              <w:rPr>
                <w:rFonts w:ascii="Arial" w:eastAsia="Times New Roman" w:hAnsi="Arial" w:cs="Arial"/>
                <w:b/>
                <w:bCs/>
                <w:color w:val="000000"/>
                <w:lang w:val="en-GB"/>
              </w:rPr>
              <w:t>mRNA</w:t>
            </w:r>
            <w:proofErr w:type="gramEnd"/>
            <w:r w:rsidRPr="00AD4DEE">
              <w:rPr>
                <w:rFonts w:ascii="Arial" w:eastAsia="Times New Roman" w:hAnsi="Arial" w:cs="Arial"/>
                <w:b/>
                <w:bCs/>
                <w:color w:val="000000"/>
                <w:lang w:val="en-GB"/>
              </w:rPr>
              <w:t xml:space="preserve"> number referred by a term</w:t>
            </w:r>
          </w:p>
        </w:tc>
        <w:tc>
          <w:tcPr>
            <w:tcW w:w="1960" w:type="dxa"/>
            <w:tcBorders>
              <w:top w:val="single" w:sz="4" w:space="0" w:color="auto"/>
              <w:left w:val="nil"/>
              <w:bottom w:val="single" w:sz="4" w:space="0" w:color="auto"/>
              <w:right w:val="nil"/>
            </w:tcBorders>
            <w:shd w:val="clear" w:color="auto" w:fill="auto"/>
            <w:vAlign w:val="bottom"/>
            <w:hideMark/>
          </w:tcPr>
          <w:p w14:paraId="3F0201BD" w14:textId="77777777" w:rsidR="00DB039B" w:rsidRPr="00AD4DEE" w:rsidRDefault="00DB039B" w:rsidP="00DD6113">
            <w:pPr>
              <w:tabs>
                <w:tab w:val="clear" w:pos="1304"/>
              </w:tabs>
              <w:suppressAutoHyphens w:val="0"/>
              <w:spacing w:after="0" w:line="240" w:lineRule="auto"/>
              <w:jc w:val="right"/>
              <w:rPr>
                <w:rFonts w:ascii="Arial" w:eastAsia="Times New Roman" w:hAnsi="Arial" w:cs="Arial"/>
                <w:b/>
                <w:bCs/>
                <w:color w:val="000000"/>
                <w:lang w:val="en-GB"/>
              </w:rPr>
            </w:pPr>
            <w:r w:rsidRPr="00AD4DEE">
              <w:rPr>
                <w:rFonts w:ascii="Arial" w:eastAsia="Times New Roman" w:hAnsi="Arial" w:cs="Arial"/>
                <w:b/>
                <w:bCs/>
                <w:color w:val="000000"/>
                <w:lang w:val="en-GB"/>
              </w:rPr>
              <w:t>Gene number referred by a term</w:t>
            </w:r>
          </w:p>
        </w:tc>
      </w:tr>
      <w:tr w:rsidR="00DB039B" w:rsidRPr="00AD4DEE" w14:paraId="739B9AE5" w14:textId="77777777" w:rsidTr="00FF7224">
        <w:trPr>
          <w:trHeight w:val="300"/>
        </w:trPr>
        <w:tc>
          <w:tcPr>
            <w:tcW w:w="1740" w:type="dxa"/>
            <w:tcBorders>
              <w:top w:val="single" w:sz="4" w:space="0" w:color="auto"/>
              <w:left w:val="nil"/>
              <w:bottom w:val="nil"/>
              <w:right w:val="nil"/>
            </w:tcBorders>
            <w:shd w:val="clear" w:color="auto" w:fill="auto"/>
            <w:noWrap/>
            <w:vAlign w:val="bottom"/>
            <w:hideMark/>
          </w:tcPr>
          <w:p w14:paraId="4709AF63"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proofErr w:type="spellStart"/>
            <w:r w:rsidRPr="00AD4DEE">
              <w:rPr>
                <w:rFonts w:ascii="Arial" w:eastAsia="Times New Roman" w:hAnsi="Arial" w:cs="Arial"/>
                <w:color w:val="000000"/>
                <w:lang w:val="en-GB"/>
              </w:rPr>
              <w:t>Interpro</w:t>
            </w:r>
            <w:proofErr w:type="spellEnd"/>
          </w:p>
        </w:tc>
        <w:tc>
          <w:tcPr>
            <w:tcW w:w="1220" w:type="dxa"/>
            <w:tcBorders>
              <w:top w:val="single" w:sz="4" w:space="0" w:color="auto"/>
              <w:left w:val="nil"/>
              <w:bottom w:val="nil"/>
              <w:right w:val="nil"/>
            </w:tcBorders>
            <w:shd w:val="clear" w:color="auto" w:fill="auto"/>
            <w:noWrap/>
            <w:vAlign w:val="bottom"/>
            <w:hideMark/>
          </w:tcPr>
          <w:p w14:paraId="599A5503"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28,969</w:t>
            </w:r>
          </w:p>
        </w:tc>
        <w:tc>
          <w:tcPr>
            <w:tcW w:w="2100" w:type="dxa"/>
            <w:tcBorders>
              <w:top w:val="single" w:sz="4" w:space="0" w:color="auto"/>
              <w:left w:val="nil"/>
              <w:bottom w:val="nil"/>
              <w:right w:val="nil"/>
            </w:tcBorders>
            <w:shd w:val="clear" w:color="auto" w:fill="auto"/>
            <w:noWrap/>
            <w:vAlign w:val="bottom"/>
            <w:hideMark/>
          </w:tcPr>
          <w:p w14:paraId="10BC2B16"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15,113</w:t>
            </w:r>
          </w:p>
        </w:tc>
        <w:tc>
          <w:tcPr>
            <w:tcW w:w="1960" w:type="dxa"/>
            <w:tcBorders>
              <w:top w:val="single" w:sz="4" w:space="0" w:color="auto"/>
              <w:left w:val="nil"/>
              <w:bottom w:val="nil"/>
              <w:right w:val="nil"/>
            </w:tcBorders>
            <w:shd w:val="clear" w:color="auto" w:fill="auto"/>
            <w:noWrap/>
            <w:vAlign w:val="bottom"/>
            <w:hideMark/>
          </w:tcPr>
          <w:p w14:paraId="1DCD9A0D"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14,337</w:t>
            </w:r>
          </w:p>
        </w:tc>
      </w:tr>
      <w:tr w:rsidR="00DB039B" w:rsidRPr="00AD4DEE" w14:paraId="42D15955" w14:textId="77777777" w:rsidTr="004623FF">
        <w:trPr>
          <w:trHeight w:val="300"/>
        </w:trPr>
        <w:tc>
          <w:tcPr>
            <w:tcW w:w="1740" w:type="dxa"/>
            <w:tcBorders>
              <w:top w:val="nil"/>
              <w:left w:val="nil"/>
              <w:right w:val="nil"/>
            </w:tcBorders>
            <w:shd w:val="clear" w:color="auto" w:fill="auto"/>
            <w:noWrap/>
            <w:vAlign w:val="bottom"/>
            <w:hideMark/>
          </w:tcPr>
          <w:p w14:paraId="3392298B"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PFAM</w:t>
            </w:r>
          </w:p>
        </w:tc>
        <w:tc>
          <w:tcPr>
            <w:tcW w:w="1220" w:type="dxa"/>
            <w:tcBorders>
              <w:top w:val="nil"/>
              <w:left w:val="nil"/>
              <w:right w:val="nil"/>
            </w:tcBorders>
            <w:shd w:val="clear" w:color="auto" w:fill="auto"/>
            <w:noWrap/>
            <w:vAlign w:val="bottom"/>
            <w:hideMark/>
          </w:tcPr>
          <w:p w14:paraId="09509822"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22,435</w:t>
            </w:r>
          </w:p>
        </w:tc>
        <w:tc>
          <w:tcPr>
            <w:tcW w:w="2100" w:type="dxa"/>
            <w:tcBorders>
              <w:top w:val="nil"/>
              <w:left w:val="nil"/>
              <w:right w:val="nil"/>
            </w:tcBorders>
            <w:shd w:val="clear" w:color="auto" w:fill="auto"/>
            <w:noWrap/>
            <w:vAlign w:val="bottom"/>
            <w:hideMark/>
          </w:tcPr>
          <w:p w14:paraId="73E913A2"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15,254</w:t>
            </w:r>
          </w:p>
        </w:tc>
        <w:tc>
          <w:tcPr>
            <w:tcW w:w="1960" w:type="dxa"/>
            <w:tcBorders>
              <w:top w:val="nil"/>
              <w:left w:val="nil"/>
              <w:right w:val="nil"/>
            </w:tcBorders>
            <w:shd w:val="clear" w:color="auto" w:fill="auto"/>
            <w:noWrap/>
            <w:vAlign w:val="bottom"/>
            <w:hideMark/>
          </w:tcPr>
          <w:p w14:paraId="4FA33266"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14,478</w:t>
            </w:r>
          </w:p>
        </w:tc>
      </w:tr>
      <w:tr w:rsidR="00DB039B" w:rsidRPr="00AD4DEE" w14:paraId="36D41D5F" w14:textId="77777777" w:rsidTr="004623FF">
        <w:trPr>
          <w:trHeight w:val="300"/>
        </w:trPr>
        <w:tc>
          <w:tcPr>
            <w:tcW w:w="1740" w:type="dxa"/>
            <w:tcBorders>
              <w:top w:val="nil"/>
              <w:left w:val="nil"/>
              <w:bottom w:val="single" w:sz="4" w:space="0" w:color="auto"/>
              <w:right w:val="nil"/>
            </w:tcBorders>
            <w:shd w:val="clear" w:color="auto" w:fill="auto"/>
            <w:noWrap/>
            <w:vAlign w:val="bottom"/>
            <w:hideMark/>
          </w:tcPr>
          <w:p w14:paraId="745CE964" w14:textId="77777777" w:rsidR="00DB039B" w:rsidRPr="00AD4DEE" w:rsidRDefault="00DB039B" w:rsidP="00DB039B">
            <w:pPr>
              <w:tabs>
                <w:tab w:val="clear" w:pos="1304"/>
              </w:tabs>
              <w:suppressAutoHyphens w:val="0"/>
              <w:spacing w:after="0" w:line="240" w:lineRule="auto"/>
              <w:rPr>
                <w:rFonts w:ascii="Arial" w:eastAsia="Times New Roman" w:hAnsi="Arial" w:cs="Arial"/>
                <w:color w:val="000000"/>
                <w:lang w:val="en-GB"/>
              </w:rPr>
            </w:pPr>
            <w:r w:rsidRPr="00AD4DEE">
              <w:rPr>
                <w:rFonts w:ascii="Arial" w:eastAsia="Times New Roman" w:hAnsi="Arial" w:cs="Arial"/>
                <w:color w:val="000000"/>
                <w:lang w:val="en-GB"/>
              </w:rPr>
              <w:t>GO</w:t>
            </w:r>
          </w:p>
        </w:tc>
        <w:tc>
          <w:tcPr>
            <w:tcW w:w="1220" w:type="dxa"/>
            <w:tcBorders>
              <w:top w:val="nil"/>
              <w:left w:val="nil"/>
              <w:bottom w:val="single" w:sz="4" w:space="0" w:color="auto"/>
              <w:right w:val="nil"/>
            </w:tcBorders>
            <w:shd w:val="clear" w:color="auto" w:fill="auto"/>
            <w:noWrap/>
            <w:vAlign w:val="bottom"/>
            <w:hideMark/>
          </w:tcPr>
          <w:p w14:paraId="2B72A787"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37,336</w:t>
            </w:r>
          </w:p>
        </w:tc>
        <w:tc>
          <w:tcPr>
            <w:tcW w:w="2100" w:type="dxa"/>
            <w:tcBorders>
              <w:top w:val="nil"/>
              <w:left w:val="nil"/>
              <w:bottom w:val="single" w:sz="4" w:space="0" w:color="auto"/>
              <w:right w:val="nil"/>
            </w:tcBorders>
            <w:shd w:val="clear" w:color="auto" w:fill="auto"/>
            <w:noWrap/>
            <w:vAlign w:val="bottom"/>
            <w:hideMark/>
          </w:tcPr>
          <w:p w14:paraId="6891A5CE"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11,096</w:t>
            </w:r>
          </w:p>
        </w:tc>
        <w:tc>
          <w:tcPr>
            <w:tcW w:w="1960" w:type="dxa"/>
            <w:tcBorders>
              <w:top w:val="nil"/>
              <w:left w:val="nil"/>
              <w:bottom w:val="single" w:sz="4" w:space="0" w:color="auto"/>
              <w:right w:val="nil"/>
            </w:tcBorders>
            <w:shd w:val="clear" w:color="auto" w:fill="auto"/>
            <w:noWrap/>
            <w:vAlign w:val="bottom"/>
            <w:hideMark/>
          </w:tcPr>
          <w:p w14:paraId="3692BFC8" w14:textId="77777777" w:rsidR="00DB039B" w:rsidRPr="00AD4DEE" w:rsidRDefault="00DB039B" w:rsidP="00DB039B">
            <w:pPr>
              <w:tabs>
                <w:tab w:val="clear" w:pos="1304"/>
              </w:tabs>
              <w:suppressAutoHyphens w:val="0"/>
              <w:spacing w:after="0" w:line="240" w:lineRule="auto"/>
              <w:jc w:val="right"/>
              <w:rPr>
                <w:rFonts w:ascii="Arial" w:eastAsia="Times New Roman" w:hAnsi="Arial" w:cs="Arial"/>
                <w:color w:val="000000"/>
                <w:lang w:val="en-GB"/>
              </w:rPr>
            </w:pPr>
            <w:r w:rsidRPr="00AD4DEE">
              <w:rPr>
                <w:rFonts w:ascii="Arial" w:eastAsia="Times New Roman" w:hAnsi="Arial" w:cs="Arial"/>
                <w:color w:val="000000"/>
                <w:lang w:val="en-GB"/>
              </w:rPr>
              <w:t>11,016</w:t>
            </w:r>
          </w:p>
        </w:tc>
      </w:tr>
    </w:tbl>
    <w:p w14:paraId="5EF961C7" w14:textId="77777777" w:rsidR="007961F6" w:rsidRPr="00CD460D" w:rsidRDefault="007961F6" w:rsidP="007961F6">
      <w:pPr>
        <w:pStyle w:val="Insertpicturetable"/>
      </w:pPr>
      <w:r>
        <w:rPr>
          <w:noProof/>
          <w:lang w:val="en-US" w:eastAsia="en-US"/>
        </w:rPr>
        <w:lastRenderedPageBreak/>
        <w:drawing>
          <wp:inline distT="0" distB="0" distL="0" distR="0" wp14:anchorId="4228BBC6" wp14:editId="2FB8700D">
            <wp:extent cx="5759450" cy="2583815"/>
            <wp:effectExtent l="0" t="0" r="635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UPPL_VENN.png"/>
                    <pic:cNvPicPr/>
                  </pic:nvPicPr>
                  <pic:blipFill>
                    <a:blip r:embed="rId18">
                      <a:extLst>
                        <a:ext uri="{28A0092B-C50C-407E-A947-70E740481C1C}">
                          <a14:useLocalDpi xmlns:a14="http://schemas.microsoft.com/office/drawing/2010/main" val="0"/>
                        </a:ext>
                      </a:extLst>
                    </a:blip>
                    <a:stretch>
                      <a:fillRect/>
                    </a:stretch>
                  </pic:blipFill>
                  <pic:spPr>
                    <a:xfrm>
                      <a:off x="0" y="0"/>
                      <a:ext cx="5759450" cy="2583815"/>
                    </a:xfrm>
                    <a:prstGeom prst="rect">
                      <a:avLst/>
                    </a:prstGeom>
                  </pic:spPr>
                </pic:pic>
              </a:graphicData>
            </a:graphic>
          </wp:inline>
        </w:drawing>
      </w:r>
    </w:p>
    <w:p w14:paraId="20290934" w14:textId="77777777" w:rsidR="007961F6" w:rsidRPr="00CD460D" w:rsidRDefault="007961F6" w:rsidP="007961F6">
      <w:pPr>
        <w:pStyle w:val="AvhMscaption"/>
        <w:rPr>
          <w:lang w:val="en-GB"/>
        </w:rPr>
      </w:pPr>
      <w:r w:rsidRPr="00965ABC">
        <w:rPr>
          <w:b/>
          <w:lang w:val="en-GB"/>
        </w:rPr>
        <w:t xml:space="preserve">Figure </w:t>
      </w:r>
      <w:r>
        <w:rPr>
          <w:b/>
          <w:lang w:val="en-GB"/>
        </w:rPr>
        <w:t>S1</w:t>
      </w:r>
      <w:r w:rsidRPr="00CD460D">
        <w:rPr>
          <w:lang w:val="en-GB"/>
        </w:rPr>
        <w:t>. Venn diagram</w:t>
      </w:r>
      <w:r>
        <w:rPr>
          <w:lang w:val="en-GB"/>
        </w:rPr>
        <w:t>s</w:t>
      </w:r>
      <w:r w:rsidRPr="00CD460D">
        <w:rPr>
          <w:lang w:val="en-GB"/>
        </w:rPr>
        <w:t xml:space="preserve"> showing the </w:t>
      </w:r>
      <w:r>
        <w:rPr>
          <w:lang w:val="en-GB"/>
        </w:rPr>
        <w:t>overlap of variant calls by three different programs for (a) RAD sequencing data and (b) whole genome resequencing data</w:t>
      </w:r>
      <w:r w:rsidRPr="00CD460D">
        <w:rPr>
          <w:lang w:val="en-GB"/>
        </w:rPr>
        <w:t>.</w:t>
      </w:r>
      <w:r>
        <w:rPr>
          <w:lang w:val="en-GB"/>
        </w:rPr>
        <w:t xml:space="preserve"> The diagrams are based on raw SNP calls, and the large discrepancies for the RAD data, as opposed to the resequencing data, probably mainly regards variant calls in made in regions covered by RAD tag read 2 (i.e. not the one starting at the restriction enzyme recognition site), for which the coverage varies considerably.</w:t>
      </w:r>
    </w:p>
    <w:p w14:paraId="6152D7AC" w14:textId="77777777" w:rsidR="007961F6" w:rsidRDefault="007961F6" w:rsidP="007961F6">
      <w:pPr>
        <w:tabs>
          <w:tab w:val="clear" w:pos="1304"/>
        </w:tabs>
        <w:suppressAutoHyphens w:val="0"/>
        <w:rPr>
          <w:rFonts w:ascii="Arial" w:hAnsi="Arial" w:cs="Arial"/>
          <w:lang w:val="en-GB"/>
        </w:rPr>
      </w:pPr>
      <w:r>
        <w:rPr>
          <w:rFonts w:ascii="Arial" w:hAnsi="Arial" w:cs="Arial"/>
          <w:lang w:val="en-GB"/>
        </w:rPr>
        <w:br w:type="page"/>
      </w:r>
    </w:p>
    <w:p w14:paraId="244610E9" w14:textId="459B65EA" w:rsidR="004F30C5" w:rsidRPr="00CD460D" w:rsidRDefault="00155991" w:rsidP="00ED5173">
      <w:pPr>
        <w:tabs>
          <w:tab w:val="clear" w:pos="1304"/>
        </w:tabs>
        <w:suppressAutoHyphens w:val="0"/>
        <w:rPr>
          <w:rFonts w:ascii="Arial" w:hAnsi="Arial" w:cs="Arial"/>
          <w:lang w:val="en-GB"/>
        </w:rPr>
      </w:pPr>
      <w:r w:rsidRPr="00CD460D">
        <w:rPr>
          <w:rFonts w:ascii="Helvetica" w:eastAsiaTheme="minorEastAsia" w:hAnsi="Helvetica" w:cs="Helvetica"/>
          <w:noProof/>
          <w:color w:val="auto"/>
          <w:sz w:val="24"/>
          <w:szCs w:val="24"/>
          <w:lang w:val="en-US"/>
        </w:rPr>
        <w:lastRenderedPageBreak/>
        <w:drawing>
          <wp:inline distT="0" distB="0" distL="0" distR="0" wp14:anchorId="4AB0843F" wp14:editId="191EFCAC">
            <wp:extent cx="5482590" cy="2825828"/>
            <wp:effectExtent l="0" t="0" r="3810" b="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2590" cy="2825828"/>
                    </a:xfrm>
                    <a:prstGeom prst="rect">
                      <a:avLst/>
                    </a:prstGeom>
                    <a:noFill/>
                    <a:ln>
                      <a:noFill/>
                    </a:ln>
                  </pic:spPr>
                </pic:pic>
              </a:graphicData>
            </a:graphic>
          </wp:inline>
        </w:drawing>
      </w:r>
      <w:r w:rsidRPr="00CD460D">
        <w:rPr>
          <w:rFonts w:ascii="Helvetica" w:eastAsiaTheme="minorEastAsia" w:hAnsi="Helvetica" w:cs="Helvetica"/>
          <w:noProof/>
          <w:color w:val="auto"/>
          <w:sz w:val="24"/>
          <w:szCs w:val="24"/>
          <w:lang w:val="en-US"/>
        </w:rPr>
        <w:drawing>
          <wp:inline distT="0" distB="0" distL="0" distR="0" wp14:anchorId="70CE3E6C" wp14:editId="5A95EE06">
            <wp:extent cx="5482590" cy="2866082"/>
            <wp:effectExtent l="0" t="0" r="3810" b="4445"/>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2590" cy="2866082"/>
                    </a:xfrm>
                    <a:prstGeom prst="rect">
                      <a:avLst/>
                    </a:prstGeom>
                    <a:noFill/>
                    <a:ln>
                      <a:noFill/>
                    </a:ln>
                  </pic:spPr>
                </pic:pic>
              </a:graphicData>
            </a:graphic>
          </wp:inline>
        </w:drawing>
      </w:r>
    </w:p>
    <w:p w14:paraId="33073A52" w14:textId="1B16FA39" w:rsidR="00F126DC" w:rsidRPr="00CD460D" w:rsidRDefault="00D431D9" w:rsidP="00DD6113">
      <w:pPr>
        <w:pStyle w:val="AvhMscaption"/>
        <w:rPr>
          <w:lang w:val="en-GB"/>
        </w:rPr>
      </w:pPr>
      <w:r w:rsidRPr="00CD460D">
        <w:rPr>
          <w:b/>
          <w:lang w:val="en-GB"/>
        </w:rPr>
        <w:t xml:space="preserve">Figure </w:t>
      </w:r>
      <w:r w:rsidR="00650733">
        <w:rPr>
          <w:b/>
          <w:lang w:val="en-GB"/>
        </w:rPr>
        <w:t>S2</w:t>
      </w:r>
      <w:r w:rsidRPr="00CD460D">
        <w:rPr>
          <w:lang w:val="en-GB"/>
        </w:rPr>
        <w:t xml:space="preserve">. </w:t>
      </w:r>
      <w:r w:rsidR="0037277F" w:rsidRPr="00CD460D">
        <w:rPr>
          <w:lang w:val="en-GB"/>
        </w:rPr>
        <w:t xml:space="preserve">Relative </w:t>
      </w:r>
      <w:r w:rsidR="00650733">
        <w:rPr>
          <w:lang w:val="en-GB"/>
        </w:rPr>
        <w:t xml:space="preserve">gene </w:t>
      </w:r>
      <w:r w:rsidR="0037277F" w:rsidRPr="00CD460D">
        <w:rPr>
          <w:lang w:val="en-GB"/>
        </w:rPr>
        <w:t xml:space="preserve">expression </w:t>
      </w:r>
      <w:r w:rsidR="00650733">
        <w:rPr>
          <w:lang w:val="en-GB"/>
        </w:rPr>
        <w:t xml:space="preserve">in </w:t>
      </w:r>
      <w:r w:rsidR="0037277F" w:rsidRPr="00CD460D">
        <w:rPr>
          <w:lang w:val="en-GB"/>
        </w:rPr>
        <w:t xml:space="preserve">males (grey) and female (red) on two chromosomes of comparable size: the autosome 1A and the sex chromosome Z. Dots represent </w:t>
      </w:r>
      <w:r w:rsidR="00650733">
        <w:rPr>
          <w:lang w:val="en-GB"/>
        </w:rPr>
        <w:t xml:space="preserve">the expression of </w:t>
      </w:r>
      <w:r w:rsidR="0037277F" w:rsidRPr="00CD460D">
        <w:rPr>
          <w:lang w:val="en-GB"/>
        </w:rPr>
        <w:t>individual transcripts arranged according to log10-transformed across-individual mean expression (on the x-axis)</w:t>
      </w:r>
      <w:r w:rsidR="00650733">
        <w:rPr>
          <w:lang w:val="en-GB"/>
        </w:rPr>
        <w:t>.</w:t>
      </w:r>
    </w:p>
    <w:p w14:paraId="57AA192E" w14:textId="77777777" w:rsidR="00F126DC" w:rsidRPr="00CD460D" w:rsidRDefault="00F126DC" w:rsidP="00ED5173">
      <w:pPr>
        <w:tabs>
          <w:tab w:val="clear" w:pos="1304"/>
        </w:tabs>
        <w:suppressAutoHyphens w:val="0"/>
        <w:rPr>
          <w:rFonts w:ascii="Arial" w:hAnsi="Arial" w:cs="Arial"/>
          <w:lang w:val="en-GB"/>
        </w:rPr>
      </w:pPr>
    </w:p>
    <w:p w14:paraId="5AB9EE45" w14:textId="77777777" w:rsidR="004F62AA" w:rsidRPr="00CD460D" w:rsidRDefault="004F62AA" w:rsidP="004F62AA">
      <w:pPr>
        <w:tabs>
          <w:tab w:val="clear" w:pos="1304"/>
        </w:tabs>
        <w:suppressAutoHyphens w:val="0"/>
        <w:rPr>
          <w:rFonts w:ascii="Frutiger LT Std 45 Light" w:hAnsi="Frutiger LT Std 45 Light" w:cs="Arial"/>
          <w:sz w:val="18"/>
          <w:szCs w:val="18"/>
          <w:lang w:val="en-GB"/>
          <w14:numForm w14:val="oldStyle"/>
        </w:rPr>
      </w:pPr>
      <w:r w:rsidRPr="00CD460D">
        <w:rPr>
          <w:lang w:val="en-GB"/>
        </w:rPr>
        <w:br w:type="page"/>
      </w:r>
    </w:p>
    <w:p w14:paraId="7C9ECE1C" w14:textId="57E27744" w:rsidR="007961F6" w:rsidRPr="00CD460D" w:rsidRDefault="00910A95" w:rsidP="007961F6">
      <w:pPr>
        <w:pStyle w:val="Insertpicturetable"/>
        <w:rPr>
          <w:rFonts w:eastAsiaTheme="majorEastAsia"/>
        </w:rPr>
      </w:pPr>
      <w:r>
        <w:rPr>
          <w:rFonts w:eastAsiaTheme="majorEastAsia"/>
          <w:noProof/>
          <w:lang w:val="en-US" w:eastAsia="en-US"/>
        </w:rPr>
        <w:lastRenderedPageBreak/>
        <w:drawing>
          <wp:inline distT="0" distB="0" distL="0" distR="0" wp14:anchorId="2606434C" wp14:editId="6D40C93B">
            <wp:extent cx="5759450" cy="575945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GGA_SYNTENY.png"/>
                    <pic:cNvPicPr/>
                  </pic:nvPicPr>
                  <pic:blipFill>
                    <a:blip r:embed="rId21">
                      <a:extLst>
                        <a:ext uri="{28A0092B-C50C-407E-A947-70E740481C1C}">
                          <a14:useLocalDpi xmlns:a14="http://schemas.microsoft.com/office/drawing/2010/main" val="0"/>
                        </a:ext>
                      </a:extLst>
                    </a:blip>
                    <a:stretch>
                      <a:fillRect/>
                    </a:stretch>
                  </pic:blipFill>
                  <pic:spPr>
                    <a:xfrm>
                      <a:off x="0" y="0"/>
                      <a:ext cx="5759450" cy="5759450"/>
                    </a:xfrm>
                    <a:prstGeom prst="rect">
                      <a:avLst/>
                    </a:prstGeom>
                  </pic:spPr>
                </pic:pic>
              </a:graphicData>
            </a:graphic>
          </wp:inline>
        </w:drawing>
      </w:r>
    </w:p>
    <w:p w14:paraId="73560E4A" w14:textId="64609D5D" w:rsidR="007961F6" w:rsidRDefault="007961F6" w:rsidP="007961F6">
      <w:pPr>
        <w:pStyle w:val="AvhMscaption"/>
        <w:rPr>
          <w:b/>
          <w:lang w:val="sv-SE"/>
        </w:rPr>
      </w:pPr>
      <w:r w:rsidRPr="00615487">
        <w:rPr>
          <w:b/>
          <w:lang w:val="en-GB"/>
        </w:rPr>
        <w:t xml:space="preserve">Figure </w:t>
      </w:r>
      <w:r>
        <w:rPr>
          <w:b/>
          <w:lang w:val="en-GB"/>
        </w:rPr>
        <w:t>S3</w:t>
      </w:r>
      <w:r w:rsidRPr="007961F6">
        <w:rPr>
          <w:lang w:val="en-GB"/>
        </w:rPr>
        <w:t xml:space="preserve">. </w:t>
      </w:r>
      <w:proofErr w:type="gramStart"/>
      <w:r w:rsidRPr="00335432">
        <w:rPr>
          <w:lang w:val="en-GB"/>
        </w:rPr>
        <w:t xml:space="preserve">Overview of large-scale synteny between </w:t>
      </w:r>
      <w:r>
        <w:rPr>
          <w:lang w:val="en-GB"/>
        </w:rPr>
        <w:t>chicken</w:t>
      </w:r>
      <w:r w:rsidRPr="00335432">
        <w:rPr>
          <w:lang w:val="en-GB"/>
        </w:rPr>
        <w:t xml:space="preserve"> </w:t>
      </w:r>
      <w:r>
        <w:rPr>
          <w:i/>
          <w:lang w:val="en-GB"/>
        </w:rPr>
        <w:t xml:space="preserve">Gallus </w:t>
      </w:r>
      <w:proofErr w:type="spellStart"/>
      <w:r>
        <w:rPr>
          <w:i/>
          <w:lang w:val="en-GB"/>
        </w:rPr>
        <w:t>gallus</w:t>
      </w:r>
      <w:proofErr w:type="spellEnd"/>
      <w:r>
        <w:rPr>
          <w:i/>
          <w:lang w:val="en-GB"/>
        </w:rPr>
        <w:t xml:space="preserve"> </w:t>
      </w:r>
      <w:r w:rsidRPr="00335432">
        <w:rPr>
          <w:lang w:val="en-GB"/>
        </w:rPr>
        <w:t xml:space="preserve">(left) and the pseudo-karyotype of Inaccessible bunting </w:t>
      </w:r>
      <w:r w:rsidRPr="00335432">
        <w:rPr>
          <w:i/>
          <w:lang w:val="en-GB"/>
        </w:rPr>
        <w:t xml:space="preserve">Nesospiza acunhae </w:t>
      </w:r>
      <w:r w:rsidRPr="00335432">
        <w:rPr>
          <w:lang w:val="en-GB"/>
        </w:rPr>
        <w:t>(right).</w:t>
      </w:r>
      <w:proofErr w:type="gramEnd"/>
      <w:r w:rsidRPr="00335432">
        <w:rPr>
          <w:lang w:val="en-GB"/>
        </w:rPr>
        <w:t xml:space="preserve"> </w:t>
      </w:r>
      <w:r>
        <w:rPr>
          <w:lang w:val="en-GB"/>
        </w:rPr>
        <w:t xml:space="preserve">Note that </w:t>
      </w:r>
      <w:r w:rsidR="00626F31">
        <w:rPr>
          <w:lang w:val="en-GB"/>
        </w:rPr>
        <w:t xml:space="preserve">the large rearrangement between chicken chromosome 2 and Inaccessible bunting chromosome 11 is incongruent with the synteny analyses based on zebra finch </w:t>
      </w:r>
      <w:r w:rsidR="00626F31" w:rsidRPr="00626F31">
        <w:rPr>
          <w:i/>
          <w:lang w:val="en-GB"/>
        </w:rPr>
        <w:t>Taeniopygia guttata</w:t>
      </w:r>
      <w:r w:rsidR="00626F31">
        <w:rPr>
          <w:lang w:val="en-GB"/>
        </w:rPr>
        <w:t xml:space="preserve"> (Figure 1), and further investigations are required to establish whether this represents a real large-scale </w:t>
      </w:r>
      <w:proofErr w:type="spellStart"/>
      <w:r w:rsidR="00626F31">
        <w:rPr>
          <w:lang w:val="en-GB"/>
        </w:rPr>
        <w:t>interchromosomal</w:t>
      </w:r>
      <w:proofErr w:type="spellEnd"/>
      <w:r w:rsidR="00626F31">
        <w:rPr>
          <w:lang w:val="en-GB"/>
        </w:rPr>
        <w:t xml:space="preserve"> rearrangement or a bioinformatics artefact.</w:t>
      </w:r>
    </w:p>
    <w:p w14:paraId="476F327B" w14:textId="77777777" w:rsidR="007961F6" w:rsidRDefault="007961F6" w:rsidP="007961F6">
      <w:pPr>
        <w:tabs>
          <w:tab w:val="clear" w:pos="1304"/>
        </w:tabs>
        <w:suppressAutoHyphens w:val="0"/>
        <w:rPr>
          <w:rFonts w:ascii="Frutiger LT Std 45 Light" w:hAnsi="Frutiger LT Std 45 Light" w:cs="Arial"/>
          <w:b/>
          <w:sz w:val="18"/>
          <w:szCs w:val="18"/>
          <w14:numForm w14:val="oldStyle"/>
        </w:rPr>
      </w:pPr>
      <w:r>
        <w:rPr>
          <w:b/>
        </w:rPr>
        <w:br w:type="page"/>
      </w:r>
    </w:p>
    <w:p w14:paraId="0FF06D6E" w14:textId="77777777" w:rsidR="007961F6" w:rsidRPr="00CD460D" w:rsidRDefault="007961F6" w:rsidP="007961F6">
      <w:pPr>
        <w:pStyle w:val="Insertpicturetable"/>
      </w:pPr>
      <w:r>
        <w:rPr>
          <w:noProof/>
          <w:lang w:val="en-US" w:eastAsia="en-US"/>
        </w:rPr>
        <w:lastRenderedPageBreak/>
        <w:drawing>
          <wp:inline distT="0" distB="0" distL="0" distR="0" wp14:anchorId="2D760CD4" wp14:editId="24D6FDA1">
            <wp:extent cx="5204846" cy="7317649"/>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REARRANGEMENTS_comb.png"/>
                    <pic:cNvPicPr/>
                  </pic:nvPicPr>
                  <pic:blipFill>
                    <a:blip r:embed="rId22">
                      <a:extLst>
                        <a:ext uri="{28A0092B-C50C-407E-A947-70E740481C1C}">
                          <a14:useLocalDpi xmlns:a14="http://schemas.microsoft.com/office/drawing/2010/main" val="0"/>
                        </a:ext>
                      </a:extLst>
                    </a:blip>
                    <a:stretch>
                      <a:fillRect/>
                    </a:stretch>
                  </pic:blipFill>
                  <pic:spPr>
                    <a:xfrm>
                      <a:off x="0" y="0"/>
                      <a:ext cx="5204999" cy="7317864"/>
                    </a:xfrm>
                    <a:prstGeom prst="rect">
                      <a:avLst/>
                    </a:prstGeom>
                  </pic:spPr>
                </pic:pic>
              </a:graphicData>
            </a:graphic>
          </wp:inline>
        </w:drawing>
      </w:r>
    </w:p>
    <w:p w14:paraId="15A2D926" w14:textId="77777777" w:rsidR="007961F6" w:rsidRDefault="007961F6" w:rsidP="007961F6">
      <w:pPr>
        <w:pStyle w:val="AvhMscaption"/>
        <w:rPr>
          <w:b/>
          <w:lang w:val="sv-SE"/>
        </w:rPr>
      </w:pPr>
      <w:r w:rsidRPr="00615487">
        <w:rPr>
          <w:b/>
          <w:lang w:val="en-GB"/>
        </w:rPr>
        <w:t xml:space="preserve">Figure </w:t>
      </w:r>
      <w:r>
        <w:rPr>
          <w:b/>
          <w:lang w:val="en-GB"/>
        </w:rPr>
        <w:t>S4</w:t>
      </w:r>
      <w:r w:rsidRPr="00CD460D">
        <w:rPr>
          <w:lang w:val="en-GB"/>
        </w:rPr>
        <w:t xml:space="preserve">. </w:t>
      </w:r>
      <w:r>
        <w:rPr>
          <w:lang w:val="en-GB"/>
        </w:rPr>
        <w:t xml:space="preserve">Synteny between Inaccessible bunting </w:t>
      </w:r>
      <w:r w:rsidRPr="00EF2980">
        <w:rPr>
          <w:i/>
          <w:lang w:val="en-GB"/>
        </w:rPr>
        <w:t>N. acunhae</w:t>
      </w:r>
      <w:r>
        <w:rPr>
          <w:lang w:val="en-GB"/>
        </w:rPr>
        <w:t xml:space="preserve"> (x-axis) and zebra finch </w:t>
      </w:r>
      <w:r w:rsidRPr="00EF2980">
        <w:rPr>
          <w:i/>
          <w:lang w:val="en-GB"/>
        </w:rPr>
        <w:t>T. guttata</w:t>
      </w:r>
      <w:r>
        <w:rPr>
          <w:lang w:val="en-GB"/>
        </w:rPr>
        <w:t xml:space="preserve"> (y-axis) per </w:t>
      </w:r>
      <w:r>
        <w:rPr>
          <w:lang w:val="en-GB"/>
        </w:rPr>
        <w:br/>
        <w:t>(pseudo-</w:t>
      </w:r>
      <w:proofErr w:type="gramStart"/>
      <w:r>
        <w:rPr>
          <w:lang w:val="en-GB"/>
        </w:rPr>
        <w:t>)chromosome</w:t>
      </w:r>
      <w:proofErr w:type="gramEnd"/>
      <w:r w:rsidRPr="00CD460D">
        <w:rPr>
          <w:lang w:val="en-GB"/>
        </w:rPr>
        <w:t>.</w:t>
      </w:r>
      <w:r>
        <w:rPr>
          <w:lang w:val="en-GB"/>
        </w:rPr>
        <w:t xml:space="preserve"> Full synteny is represented by 1:1 45</w:t>
      </w:r>
      <w:r w:rsidRPr="003A4DFA">
        <w:rPr>
          <w:lang w:val="sv-SE"/>
        </w:rPr>
        <w:t>°</w:t>
      </w:r>
      <w:r>
        <w:rPr>
          <w:b/>
          <w:lang w:val="sv-SE"/>
        </w:rPr>
        <w:t xml:space="preserve"> </w:t>
      </w:r>
      <w:r>
        <w:rPr>
          <w:lang w:val="en-GB"/>
        </w:rPr>
        <w:t>lines, inversions are characterised by 135</w:t>
      </w:r>
      <w:r w:rsidRPr="003A4DFA">
        <w:rPr>
          <w:lang w:val="sv-SE"/>
        </w:rPr>
        <w:t>°</w:t>
      </w:r>
      <w:r>
        <w:rPr>
          <w:lang w:val="sv-SE"/>
        </w:rPr>
        <w:t xml:space="preserve"> </w:t>
      </w:r>
      <w:proofErr w:type="spellStart"/>
      <w:r>
        <w:rPr>
          <w:lang w:val="sv-SE"/>
        </w:rPr>
        <w:t>lines</w:t>
      </w:r>
      <w:proofErr w:type="spellEnd"/>
      <w:r w:rsidRPr="003A4DFA">
        <w:rPr>
          <w:lang w:val="sv-SE"/>
        </w:rPr>
        <w:t>.</w:t>
      </w:r>
      <w:r>
        <w:rPr>
          <w:b/>
          <w:lang w:val="sv-SE"/>
        </w:rPr>
        <w:t xml:space="preserve"> </w:t>
      </w:r>
    </w:p>
    <w:p w14:paraId="23714586" w14:textId="77777777" w:rsidR="007961F6" w:rsidRDefault="007961F6" w:rsidP="007961F6">
      <w:pPr>
        <w:tabs>
          <w:tab w:val="clear" w:pos="1304"/>
        </w:tabs>
        <w:suppressAutoHyphens w:val="0"/>
        <w:rPr>
          <w:rFonts w:ascii="Frutiger LT Std 45 Light" w:hAnsi="Frutiger LT Std 45 Light" w:cs="Arial"/>
          <w:b/>
          <w:sz w:val="18"/>
          <w:szCs w:val="18"/>
          <w14:numForm w14:val="oldStyle"/>
        </w:rPr>
      </w:pPr>
      <w:r>
        <w:rPr>
          <w:b/>
        </w:rPr>
        <w:br w:type="page"/>
      </w:r>
    </w:p>
    <w:p w14:paraId="4B84DA6E" w14:textId="77777777" w:rsidR="007961F6" w:rsidRPr="00CD460D" w:rsidRDefault="007961F6" w:rsidP="007961F6">
      <w:pPr>
        <w:pStyle w:val="Insertpicturetable"/>
        <w:rPr>
          <w:rFonts w:eastAsiaTheme="majorEastAsia"/>
        </w:rPr>
      </w:pPr>
    </w:p>
    <w:p w14:paraId="42BC8301" w14:textId="77777777" w:rsidR="007961F6" w:rsidRDefault="007961F6" w:rsidP="007961F6">
      <w:pPr>
        <w:pStyle w:val="AvhMscaption"/>
        <w:rPr>
          <w:b/>
          <w:lang w:val="sv-SE"/>
        </w:rPr>
      </w:pPr>
      <w:commentRangeStart w:id="31"/>
      <w:r w:rsidRPr="00615487">
        <w:rPr>
          <w:b/>
          <w:lang w:val="en-GB"/>
        </w:rPr>
        <w:t xml:space="preserve">Figure </w:t>
      </w:r>
      <w:r>
        <w:rPr>
          <w:b/>
          <w:lang w:val="en-GB"/>
        </w:rPr>
        <w:t>S5</w:t>
      </w:r>
      <w:commentRangeEnd w:id="31"/>
      <w:r w:rsidR="00910A95">
        <w:rPr>
          <w:rStyle w:val="CommentReference"/>
          <w:rFonts w:ascii="Cambria" w:hAnsi="Cambria" w:cs="Cambria"/>
          <w:lang w:val="sv-SE"/>
          <w14:numForm w14:val="default"/>
        </w:rPr>
        <w:commentReference w:id="31"/>
      </w:r>
      <w:r w:rsidRPr="00CD460D">
        <w:rPr>
          <w:lang w:val="en-GB"/>
        </w:rPr>
        <w:t xml:space="preserve">. </w:t>
      </w:r>
      <w:r>
        <w:rPr>
          <w:lang w:val="en-GB"/>
        </w:rPr>
        <w:t xml:space="preserve">Synteny between Inaccessible bunting </w:t>
      </w:r>
      <w:r w:rsidRPr="00EF2980">
        <w:rPr>
          <w:i/>
          <w:lang w:val="en-GB"/>
        </w:rPr>
        <w:t>N. acunhae</w:t>
      </w:r>
      <w:r>
        <w:rPr>
          <w:lang w:val="en-GB"/>
        </w:rPr>
        <w:t xml:space="preserve"> (x-axis) and chicken </w:t>
      </w:r>
      <w:r>
        <w:rPr>
          <w:i/>
          <w:lang w:val="en-GB"/>
        </w:rPr>
        <w:t>G</w:t>
      </w:r>
      <w:r w:rsidRPr="00EF2980">
        <w:rPr>
          <w:i/>
          <w:lang w:val="en-GB"/>
        </w:rPr>
        <w:t xml:space="preserve">. </w:t>
      </w:r>
      <w:r>
        <w:rPr>
          <w:i/>
          <w:lang w:val="en-GB"/>
        </w:rPr>
        <w:t>gallus</w:t>
      </w:r>
      <w:r>
        <w:rPr>
          <w:lang w:val="en-GB"/>
        </w:rPr>
        <w:t xml:space="preserve"> (y-axis) per </w:t>
      </w:r>
      <w:r>
        <w:rPr>
          <w:lang w:val="en-GB"/>
        </w:rPr>
        <w:br/>
        <w:t>(pseudo-</w:t>
      </w:r>
      <w:proofErr w:type="gramStart"/>
      <w:r>
        <w:rPr>
          <w:lang w:val="en-GB"/>
        </w:rPr>
        <w:t>)chromosome</w:t>
      </w:r>
      <w:proofErr w:type="gramEnd"/>
      <w:r w:rsidRPr="00CD460D">
        <w:rPr>
          <w:lang w:val="en-GB"/>
        </w:rPr>
        <w:t>.</w:t>
      </w:r>
      <w:r>
        <w:rPr>
          <w:lang w:val="en-GB"/>
        </w:rPr>
        <w:t xml:space="preserve"> Full synteny is represented by 1:1 45</w:t>
      </w:r>
      <w:r w:rsidRPr="003A4DFA">
        <w:rPr>
          <w:lang w:val="sv-SE"/>
        </w:rPr>
        <w:t>°</w:t>
      </w:r>
      <w:r>
        <w:rPr>
          <w:b/>
          <w:lang w:val="sv-SE"/>
        </w:rPr>
        <w:t xml:space="preserve"> </w:t>
      </w:r>
      <w:r>
        <w:rPr>
          <w:lang w:val="en-GB"/>
        </w:rPr>
        <w:t>lines, inversions are characterised by 135</w:t>
      </w:r>
      <w:r w:rsidRPr="003A4DFA">
        <w:rPr>
          <w:lang w:val="sv-SE"/>
        </w:rPr>
        <w:t>°</w:t>
      </w:r>
      <w:r>
        <w:rPr>
          <w:lang w:val="sv-SE"/>
        </w:rPr>
        <w:t xml:space="preserve"> </w:t>
      </w:r>
      <w:proofErr w:type="spellStart"/>
      <w:r>
        <w:rPr>
          <w:lang w:val="sv-SE"/>
        </w:rPr>
        <w:t>lines</w:t>
      </w:r>
      <w:proofErr w:type="spellEnd"/>
      <w:r w:rsidRPr="003A4DFA">
        <w:rPr>
          <w:lang w:val="sv-SE"/>
        </w:rPr>
        <w:t>.</w:t>
      </w:r>
      <w:r>
        <w:rPr>
          <w:b/>
          <w:lang w:val="sv-SE"/>
        </w:rPr>
        <w:t xml:space="preserve"> </w:t>
      </w:r>
    </w:p>
    <w:p w14:paraId="54FA9D6C" w14:textId="77777777" w:rsidR="007961F6" w:rsidRDefault="007961F6" w:rsidP="007961F6">
      <w:pPr>
        <w:tabs>
          <w:tab w:val="clear" w:pos="1304"/>
        </w:tabs>
        <w:suppressAutoHyphens w:val="0"/>
        <w:rPr>
          <w:rFonts w:ascii="Frutiger LT Std 45 Light" w:hAnsi="Frutiger LT Std 45 Light" w:cs="Arial"/>
          <w:b/>
          <w:sz w:val="18"/>
          <w:szCs w:val="18"/>
          <w14:numForm w14:val="oldStyle"/>
        </w:rPr>
      </w:pPr>
      <w:r>
        <w:rPr>
          <w:b/>
        </w:rPr>
        <w:br w:type="page"/>
      </w:r>
      <w:bookmarkStart w:id="32" w:name="_GoBack"/>
      <w:bookmarkEnd w:id="32"/>
    </w:p>
    <w:p w14:paraId="253921C5" w14:textId="7CFF301E" w:rsidR="009360F1" w:rsidRPr="00CD460D" w:rsidRDefault="009360F1" w:rsidP="009360F1">
      <w:pPr>
        <w:pStyle w:val="Insertpicturetable"/>
      </w:pPr>
      <w:r w:rsidRPr="00CD460D">
        <w:rPr>
          <w:noProof/>
          <w:lang w:val="en-US" w:eastAsia="en-US"/>
        </w:rPr>
        <w:lastRenderedPageBreak/>
        <w:drawing>
          <wp:inline distT="0" distB="0" distL="0" distR="0" wp14:anchorId="64E5E07D" wp14:editId="38C41F92">
            <wp:extent cx="5759450" cy="4959985"/>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neural_crest_ISL1.png"/>
                    <pic:cNvPicPr/>
                  </pic:nvPicPr>
                  <pic:blipFill>
                    <a:blip r:embed="rId23">
                      <a:extLst>
                        <a:ext uri="{28A0092B-C50C-407E-A947-70E740481C1C}">
                          <a14:useLocalDpi xmlns:a14="http://schemas.microsoft.com/office/drawing/2010/main" val="0"/>
                        </a:ext>
                      </a:extLst>
                    </a:blip>
                    <a:stretch>
                      <a:fillRect/>
                    </a:stretch>
                  </pic:blipFill>
                  <pic:spPr>
                    <a:xfrm>
                      <a:off x="0" y="0"/>
                      <a:ext cx="5759450" cy="4959985"/>
                    </a:xfrm>
                    <a:prstGeom prst="rect">
                      <a:avLst/>
                    </a:prstGeom>
                  </pic:spPr>
                </pic:pic>
              </a:graphicData>
            </a:graphic>
          </wp:inline>
        </w:drawing>
      </w:r>
    </w:p>
    <w:p w14:paraId="7BB6D43A" w14:textId="4C682752" w:rsidR="007961F6" w:rsidRDefault="009360F1" w:rsidP="00E06A03">
      <w:pPr>
        <w:pStyle w:val="AvhMscaption"/>
        <w:rPr>
          <w:lang w:val="en-GB"/>
        </w:rPr>
      </w:pPr>
      <w:r w:rsidRPr="00965ABC">
        <w:rPr>
          <w:b/>
          <w:lang w:val="en-GB"/>
        </w:rPr>
        <w:t xml:space="preserve">Figure </w:t>
      </w:r>
      <w:r w:rsidR="00650733">
        <w:rPr>
          <w:b/>
          <w:lang w:val="en-GB"/>
        </w:rPr>
        <w:t>S6</w:t>
      </w:r>
      <w:r w:rsidRPr="00CD460D">
        <w:rPr>
          <w:lang w:val="en-GB"/>
        </w:rPr>
        <w:t>.</w:t>
      </w:r>
      <w:r w:rsidR="00E01123">
        <w:rPr>
          <w:lang w:val="en-GB"/>
        </w:rPr>
        <w:t xml:space="preserve"> A simplified string network representation of the n</w:t>
      </w:r>
      <w:r w:rsidRPr="00CD460D">
        <w:rPr>
          <w:lang w:val="en-GB"/>
        </w:rPr>
        <w:t>eural crest differentiation pathway, showing interactions with ISL1.</w:t>
      </w:r>
      <w:r w:rsidR="00E01123">
        <w:rPr>
          <w:lang w:val="en-GB"/>
        </w:rPr>
        <w:t xml:space="preserve"> Illustration from</w:t>
      </w:r>
      <w:r w:rsidR="00D62223">
        <w:rPr>
          <w:lang w:val="en-GB"/>
        </w:rPr>
        <w:t xml:space="preserve"> </w:t>
      </w:r>
      <w:r w:rsidR="00D62223">
        <w:rPr>
          <w:lang w:val="en-GB"/>
        </w:rPr>
        <w:fldChar w:fldCharType="begin"/>
      </w:r>
      <w:r w:rsidR="00D62223">
        <w:rPr>
          <w:lang w:val="en-GB"/>
        </w:rPr>
        <w:instrText xml:space="preserve"> ADDIN EN.CITE &lt;EndNote&gt;&lt;Cite AuthorYear="1"&gt;&lt;Author&gt;Weizmann Institute of Science&lt;/Author&gt;&lt;Year&gt;2015&lt;/Year&gt;&lt;RecNum&gt;847&lt;/RecNum&gt;&lt;DisplayText&gt;Weizmann Institute of Science (2015)&lt;/DisplayText&gt;&lt;record&gt;&lt;rec-number&gt;847&lt;/rec-number&gt;&lt;foreign-keys&gt;&lt;key app="EN" db-id="t5eetzad5vfwd3eafes5pazjf50pe0d05ap9" timestamp="1444691257"&gt;847&lt;/key&gt;&lt;/foreign-keys&gt;&lt;ref-type name="Web Page"&gt;12&lt;/ref-type&gt;&lt;contributors&gt;&lt;authors&gt;&lt;author&gt;Weizmann Institute of Science, &lt;/author&gt;&lt;/authors&gt;&lt;/contributors&gt;&lt;titles&gt;&lt;title&gt;GeneCards v. 4.0 and PathCards v. 1.02.021.&lt;/title&gt;&lt;/titles&gt;&lt;volume&gt;2015&lt;/volume&gt;&lt;dates&gt;&lt;year&gt;2015&lt;/year&gt;&lt;/dates&gt;&lt;urls&gt;&lt;related-urls&gt;&lt;url&gt;http://www.genecards.org&lt;/url&gt;&lt;/related-urls&gt;&lt;/urls&gt;&lt;/record&gt;&lt;/Cite&gt;&lt;/EndNote&gt;</w:instrText>
      </w:r>
      <w:r w:rsidR="00D62223">
        <w:rPr>
          <w:lang w:val="en-GB"/>
        </w:rPr>
        <w:fldChar w:fldCharType="separate"/>
      </w:r>
      <w:r w:rsidR="00D62223">
        <w:rPr>
          <w:noProof/>
          <w:lang w:val="en-GB"/>
        </w:rPr>
        <w:t>Weizmann Institute of Science (2015)</w:t>
      </w:r>
      <w:r w:rsidR="00D62223">
        <w:rPr>
          <w:lang w:val="en-GB"/>
        </w:rPr>
        <w:fldChar w:fldCharType="end"/>
      </w:r>
      <w:r w:rsidR="00D62223">
        <w:rPr>
          <w:lang w:val="en-GB"/>
        </w:rPr>
        <w:t xml:space="preserve"> at </w:t>
      </w:r>
      <w:r w:rsidR="001F0253" w:rsidRPr="001F0253">
        <w:rPr>
          <w:lang w:val="en-GB"/>
        </w:rPr>
        <w:t>http://pathcards.genecards.org/card/</w:t>
      </w:r>
      <w:r w:rsidR="001F0253">
        <w:rPr>
          <w:lang w:val="en-GB"/>
        </w:rPr>
        <w:t xml:space="preserve"> </w:t>
      </w:r>
      <w:proofErr w:type="spellStart"/>
      <w:r w:rsidR="001F0253" w:rsidRPr="001F0253">
        <w:rPr>
          <w:lang w:val="en-GB"/>
        </w:rPr>
        <w:t>neural_crest_differentiation</w:t>
      </w:r>
      <w:proofErr w:type="spellEnd"/>
      <w:r w:rsidR="00D62223">
        <w:rPr>
          <w:lang w:val="en-GB"/>
        </w:rPr>
        <w:t>.</w:t>
      </w:r>
    </w:p>
    <w:p w14:paraId="52B95AD7" w14:textId="77777777" w:rsidR="007961F6" w:rsidRDefault="007961F6">
      <w:pPr>
        <w:tabs>
          <w:tab w:val="clear" w:pos="1304"/>
        </w:tabs>
        <w:suppressAutoHyphens w:val="0"/>
        <w:rPr>
          <w:rFonts w:ascii="Frutiger LT Std 45 Light" w:hAnsi="Frutiger LT Std 45 Light" w:cs="Arial"/>
          <w:sz w:val="18"/>
          <w:szCs w:val="18"/>
          <w:lang w:val="en-GB"/>
          <w14:numForm w14:val="oldStyle"/>
        </w:rPr>
      </w:pPr>
      <w:r>
        <w:rPr>
          <w:lang w:val="en-GB"/>
        </w:rPr>
        <w:br w:type="page"/>
      </w:r>
    </w:p>
    <w:p w14:paraId="36E26A14" w14:textId="77777777" w:rsidR="007961F6" w:rsidRPr="00CD460D" w:rsidRDefault="007961F6" w:rsidP="007961F6">
      <w:pPr>
        <w:tabs>
          <w:tab w:val="clear" w:pos="1304"/>
        </w:tabs>
        <w:suppressAutoHyphens w:val="0"/>
        <w:rPr>
          <w:rFonts w:ascii="Frutiger LT Std 45 Light" w:hAnsi="Frutiger LT Std 45 Light" w:cs="Arial"/>
          <w:sz w:val="18"/>
          <w:szCs w:val="18"/>
          <w:lang w:val="en-GB"/>
          <w14:numForm w14:val="oldStyle"/>
        </w:rPr>
      </w:pPr>
      <w:r w:rsidRPr="00CD460D">
        <w:rPr>
          <w:rFonts w:ascii="Arial" w:hAnsi="Arial" w:cs="Arial"/>
          <w:noProof/>
          <w:lang w:val="en-US"/>
        </w:rPr>
        <w:lastRenderedPageBreak/>
        <w:drawing>
          <wp:inline distT="0" distB="0" distL="0" distR="0" wp14:anchorId="13349A57" wp14:editId="6411A57D">
            <wp:extent cx="5759450" cy="4535170"/>
            <wp:effectExtent l="0" t="0" r="6350" b="1143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C_content_lowres.png"/>
                    <pic:cNvPicPr/>
                  </pic:nvPicPr>
                  <pic:blipFill>
                    <a:blip r:embed="rId24">
                      <a:extLst>
                        <a:ext uri="{28A0092B-C50C-407E-A947-70E740481C1C}">
                          <a14:useLocalDpi xmlns:a14="http://schemas.microsoft.com/office/drawing/2010/main" val="0"/>
                        </a:ext>
                      </a:extLst>
                    </a:blip>
                    <a:stretch>
                      <a:fillRect/>
                    </a:stretch>
                  </pic:blipFill>
                  <pic:spPr>
                    <a:xfrm>
                      <a:off x="0" y="0"/>
                      <a:ext cx="5759450" cy="4535170"/>
                    </a:xfrm>
                    <a:prstGeom prst="rect">
                      <a:avLst/>
                    </a:prstGeom>
                  </pic:spPr>
                </pic:pic>
              </a:graphicData>
            </a:graphic>
          </wp:inline>
        </w:drawing>
      </w:r>
    </w:p>
    <w:p w14:paraId="270C60BA" w14:textId="77777777" w:rsidR="007961F6" w:rsidRPr="00CD460D" w:rsidRDefault="007961F6" w:rsidP="007961F6">
      <w:pPr>
        <w:pStyle w:val="AvhMscaption"/>
        <w:rPr>
          <w:rFonts w:ascii="Arial" w:hAnsi="Arial"/>
          <w:lang w:val="en-GB"/>
        </w:rPr>
      </w:pPr>
      <w:r w:rsidRPr="00CD460D">
        <w:rPr>
          <w:b/>
          <w:lang w:val="en-GB"/>
        </w:rPr>
        <w:t xml:space="preserve">Figure </w:t>
      </w:r>
      <w:r>
        <w:rPr>
          <w:b/>
          <w:lang w:val="en-GB"/>
        </w:rPr>
        <w:t>S7</w:t>
      </w:r>
      <w:r w:rsidRPr="00CD460D">
        <w:rPr>
          <w:lang w:val="en-GB"/>
        </w:rPr>
        <w:t xml:space="preserve">. Sequencing depth across varying GC content in the </w:t>
      </w:r>
      <w:r w:rsidRPr="003263C0">
        <w:rPr>
          <w:i/>
          <w:lang w:val="en-GB"/>
        </w:rPr>
        <w:t>de</w:t>
      </w:r>
      <w:r w:rsidRPr="00CD460D">
        <w:rPr>
          <w:lang w:val="en-GB"/>
        </w:rPr>
        <w:t xml:space="preserve"> </w:t>
      </w:r>
      <w:r w:rsidRPr="00CD460D">
        <w:rPr>
          <w:i/>
          <w:lang w:val="en-GB"/>
        </w:rPr>
        <w:t xml:space="preserve">novo </w:t>
      </w:r>
      <w:r w:rsidRPr="003263C0">
        <w:rPr>
          <w:lang w:val="en-GB"/>
        </w:rPr>
        <w:t>genome</w:t>
      </w:r>
      <w:r w:rsidRPr="00CD460D">
        <w:rPr>
          <w:lang w:val="en-GB"/>
        </w:rPr>
        <w:t xml:space="preserve"> assembly of </w:t>
      </w:r>
      <w:r w:rsidRPr="00CD460D">
        <w:rPr>
          <w:i/>
          <w:lang w:val="en-GB"/>
        </w:rPr>
        <w:t>N</w:t>
      </w:r>
      <w:r>
        <w:rPr>
          <w:i/>
          <w:lang w:val="en-GB"/>
        </w:rPr>
        <w:t>esospiza</w:t>
      </w:r>
      <w:r w:rsidRPr="00CD460D">
        <w:rPr>
          <w:i/>
          <w:lang w:val="en-GB"/>
        </w:rPr>
        <w:t xml:space="preserve"> acunhae</w:t>
      </w:r>
      <w:r w:rsidRPr="00CD460D">
        <w:rPr>
          <w:lang w:val="en-GB"/>
        </w:rPr>
        <w:t xml:space="preserve">. </w:t>
      </w:r>
      <w:r w:rsidRPr="00CD460D">
        <w:rPr>
          <w:rFonts w:ascii="Arial" w:hAnsi="Arial"/>
          <w:lang w:val="en-GB"/>
        </w:rPr>
        <w:br w:type="page"/>
      </w:r>
    </w:p>
    <w:p w14:paraId="20E782C9" w14:textId="77777777" w:rsidR="007961F6" w:rsidRPr="00CD460D" w:rsidRDefault="007961F6" w:rsidP="007961F6">
      <w:pPr>
        <w:tabs>
          <w:tab w:val="clear" w:pos="1304"/>
        </w:tabs>
        <w:suppressAutoHyphens w:val="0"/>
        <w:rPr>
          <w:rFonts w:ascii="Arial" w:hAnsi="Arial" w:cs="Arial"/>
          <w:lang w:val="en-GB"/>
        </w:rPr>
      </w:pPr>
      <w:r w:rsidRPr="00CD460D">
        <w:rPr>
          <w:rFonts w:ascii="Arial" w:hAnsi="Arial" w:cs="Arial"/>
          <w:noProof/>
          <w:lang w:val="en-US"/>
        </w:rPr>
        <w:lastRenderedPageBreak/>
        <w:drawing>
          <wp:inline distT="0" distB="0" distL="0" distR="0" wp14:anchorId="14069ADC" wp14:editId="5C6F935B">
            <wp:extent cx="5025390" cy="4921816"/>
            <wp:effectExtent l="0" t="0" r="3810" b="635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25427" cy="4921853"/>
                    </a:xfrm>
                    <a:prstGeom prst="rect">
                      <a:avLst/>
                    </a:prstGeom>
                    <a:noFill/>
                    <a:ln>
                      <a:noFill/>
                    </a:ln>
                  </pic:spPr>
                </pic:pic>
              </a:graphicData>
            </a:graphic>
          </wp:inline>
        </w:drawing>
      </w:r>
    </w:p>
    <w:p w14:paraId="6C9109DF" w14:textId="1574B0FE" w:rsidR="007961F6" w:rsidRPr="00CD460D" w:rsidRDefault="007961F6" w:rsidP="007961F6">
      <w:pPr>
        <w:pStyle w:val="AvhMscaption"/>
        <w:rPr>
          <w:rFonts w:eastAsiaTheme="majorEastAsia"/>
          <w:i/>
          <w:iCs/>
          <w:color w:val="auto"/>
          <w:sz w:val="24"/>
          <w:lang w:val="en-GB"/>
        </w:rPr>
      </w:pPr>
      <w:bookmarkStart w:id="33" w:name="OLE_LINK31"/>
      <w:bookmarkStart w:id="34" w:name="OLE_LINK32"/>
      <w:r w:rsidRPr="003263C0">
        <w:rPr>
          <w:b/>
          <w:lang w:val="en-GB"/>
        </w:rPr>
        <w:t>Figure S8</w:t>
      </w:r>
      <w:r>
        <w:rPr>
          <w:lang w:val="en-GB"/>
        </w:rPr>
        <w:t>.</w:t>
      </w:r>
      <w:r w:rsidR="00852141">
        <w:rPr>
          <w:lang w:val="en-GB"/>
        </w:rPr>
        <w:t xml:space="preserve"> The </w:t>
      </w:r>
      <w:proofErr w:type="gramStart"/>
      <w:r w:rsidR="00852141">
        <w:rPr>
          <w:lang w:val="en-GB"/>
        </w:rPr>
        <w:t>distribution of a</w:t>
      </w:r>
      <w:r w:rsidR="00852141" w:rsidRPr="00852141">
        <w:rPr>
          <w:lang w:val="en-GB"/>
        </w:rPr>
        <w:t xml:space="preserve">nnotation </w:t>
      </w:r>
      <w:r w:rsidR="00852141">
        <w:rPr>
          <w:lang w:val="en-GB"/>
        </w:rPr>
        <w:t>e</w:t>
      </w:r>
      <w:r w:rsidR="00852141" w:rsidRPr="00852141">
        <w:rPr>
          <w:lang w:val="en-GB"/>
        </w:rPr>
        <w:t>dit</w:t>
      </w:r>
      <w:proofErr w:type="gramEnd"/>
      <w:r w:rsidR="00852141" w:rsidRPr="00852141">
        <w:rPr>
          <w:lang w:val="en-GB"/>
        </w:rPr>
        <w:t xml:space="preserve"> </w:t>
      </w:r>
      <w:r w:rsidR="00852141">
        <w:rPr>
          <w:lang w:val="en-GB"/>
        </w:rPr>
        <w:t>d</w:t>
      </w:r>
      <w:r w:rsidR="00852141" w:rsidRPr="00852141">
        <w:rPr>
          <w:lang w:val="en-GB"/>
        </w:rPr>
        <w:t>istance</w:t>
      </w:r>
      <w:r w:rsidR="00852141">
        <w:rPr>
          <w:lang w:val="en-GB"/>
        </w:rPr>
        <w:t>s</w:t>
      </w:r>
      <w:r w:rsidR="00852141" w:rsidRPr="00852141">
        <w:rPr>
          <w:lang w:val="en-GB"/>
        </w:rPr>
        <w:t xml:space="preserve"> (AED)</w:t>
      </w:r>
      <w:r w:rsidR="00852141">
        <w:rPr>
          <w:lang w:val="en-GB"/>
        </w:rPr>
        <w:t xml:space="preserve"> between the three gene builds (rc1 black, rc2 red, rc3 green). The AED was </w:t>
      </w:r>
      <w:r w:rsidR="00852141" w:rsidRPr="00852141">
        <w:rPr>
          <w:lang w:val="en-GB"/>
        </w:rPr>
        <w:t>developed by the Sequence Ontology Project</w:t>
      </w:r>
      <w:r w:rsidR="00852141">
        <w:rPr>
          <w:lang w:val="en-GB"/>
        </w:rPr>
        <w:t xml:space="preserve"> as a </w:t>
      </w:r>
      <w:r w:rsidR="00852141" w:rsidRPr="00852141">
        <w:rPr>
          <w:lang w:val="en-GB"/>
        </w:rPr>
        <w:t xml:space="preserve">metric </w:t>
      </w:r>
      <w:r w:rsidR="00852141">
        <w:rPr>
          <w:lang w:val="en-GB"/>
        </w:rPr>
        <w:t xml:space="preserve">to quantify </w:t>
      </w:r>
      <w:r w:rsidR="00852141" w:rsidRPr="00852141">
        <w:rPr>
          <w:lang w:val="en-GB"/>
        </w:rPr>
        <w:t>the congruenc</w:t>
      </w:r>
      <w:r w:rsidR="00852141">
        <w:rPr>
          <w:lang w:val="en-GB"/>
        </w:rPr>
        <w:t>e</w:t>
      </w:r>
      <w:r w:rsidR="00852141" w:rsidRPr="00852141">
        <w:rPr>
          <w:lang w:val="en-GB"/>
        </w:rPr>
        <w:t xml:space="preserve"> between a gene annotation and its supporting evidence</w:t>
      </w:r>
      <w:r w:rsidR="00852141">
        <w:rPr>
          <w:lang w:val="en-GB"/>
        </w:rPr>
        <w:t xml:space="preserve">, and </w:t>
      </w:r>
      <w:r w:rsidR="00703B83">
        <w:rPr>
          <w:lang w:val="en-GB"/>
        </w:rPr>
        <w:t>the lower value the better the annotation quality</w:t>
      </w:r>
      <w:r w:rsidR="00852141" w:rsidRPr="00852141">
        <w:rPr>
          <w:lang w:val="en-GB"/>
        </w:rPr>
        <w:t>.</w:t>
      </w:r>
      <w:bookmarkEnd w:id="33"/>
      <w:bookmarkEnd w:id="34"/>
    </w:p>
    <w:p w14:paraId="64EF53A1" w14:textId="77777777" w:rsidR="009360F1" w:rsidRPr="00E06A03" w:rsidRDefault="009360F1" w:rsidP="00E06A03">
      <w:pPr>
        <w:pStyle w:val="AvhMscaption"/>
        <w:rPr>
          <w:lang w:val="en-GB"/>
        </w:rPr>
      </w:pPr>
    </w:p>
    <w:sectPr w:rsidR="009360F1" w:rsidRPr="00E06A03" w:rsidSect="000F3BA3">
      <w:footerReference w:type="default" r:id="rId26"/>
      <w:pgSz w:w="11906" w:h="16838"/>
      <w:pgMar w:top="1701" w:right="1418" w:bottom="1701" w:left="1418" w:header="0" w:footer="1134" w:gutter="0"/>
      <w:lnNumType w:countBy="1" w:distance="283" w:restart="continuous"/>
      <w:cols w:space="720"/>
      <w:formProt w:val="0"/>
      <w:docGrid w:linePitch="320" w:charSpace="2048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 w:author="Martin Stervander" w:date="2015-10-17T14:25:00Z" w:initials="MS">
    <w:p w14:paraId="7BE8B940" w14:textId="77777777" w:rsidR="00EA48F2" w:rsidRDefault="00EA48F2" w:rsidP="00C55B6B">
      <w:pPr>
        <w:pStyle w:val="CommentText"/>
      </w:pPr>
      <w:r>
        <w:rPr>
          <w:rStyle w:val="CommentReference"/>
        </w:rPr>
        <w:annotationRef/>
      </w:r>
      <w:r>
        <w:t xml:space="preserve">BGI: </w:t>
      </w:r>
      <w:proofErr w:type="spellStart"/>
      <w:r>
        <w:t>Please</w:t>
      </w:r>
      <w:proofErr w:type="spellEnd"/>
      <w:r>
        <w:t xml:space="preserve"> </w:t>
      </w:r>
      <w:proofErr w:type="spellStart"/>
      <w:r>
        <w:t>confirm</w:t>
      </w:r>
      <w:proofErr w:type="spellEnd"/>
      <w:r>
        <w:t xml:space="preserve"> </w:t>
      </w:r>
      <w:proofErr w:type="spellStart"/>
      <w:r>
        <w:t>these</w:t>
      </w:r>
      <w:proofErr w:type="spellEnd"/>
      <w:r>
        <w:t xml:space="preserve"> </w:t>
      </w:r>
      <w:proofErr w:type="spellStart"/>
      <w:r>
        <w:t>authors</w:t>
      </w:r>
      <w:proofErr w:type="spellEnd"/>
      <w:r>
        <w:t xml:space="preserve"> or </w:t>
      </w:r>
      <w:proofErr w:type="spellStart"/>
      <w:r>
        <w:t>suggest</w:t>
      </w:r>
      <w:proofErr w:type="spellEnd"/>
      <w:r>
        <w:t xml:space="preserve"> </w:t>
      </w:r>
      <w:proofErr w:type="spellStart"/>
      <w:r>
        <w:t>other</w:t>
      </w:r>
      <w:proofErr w:type="spellEnd"/>
      <w:r>
        <w:t xml:space="preserve"> </w:t>
      </w:r>
      <w:proofErr w:type="spellStart"/>
      <w:r>
        <w:t>names</w:t>
      </w:r>
      <w:proofErr w:type="spellEnd"/>
      <w:r>
        <w:t>.</w:t>
      </w:r>
    </w:p>
  </w:comment>
  <w:comment w:id="7" w:author="Martin Stervander" w:date="2015-10-17T14:25:00Z" w:initials="MS">
    <w:p w14:paraId="2A17D333" w14:textId="77777777" w:rsidR="00EA48F2" w:rsidRDefault="00EA48F2" w:rsidP="00C55B6B">
      <w:pPr>
        <w:pStyle w:val="CommentText"/>
      </w:pPr>
      <w:r>
        <w:rPr>
          <w:rStyle w:val="CommentReference"/>
        </w:rPr>
        <w:annotationRef/>
      </w:r>
      <w:r>
        <w:t xml:space="preserve">BGI: </w:t>
      </w:r>
      <w:proofErr w:type="spellStart"/>
      <w:r>
        <w:t>Please</w:t>
      </w:r>
      <w:proofErr w:type="spellEnd"/>
      <w:r>
        <w:t xml:space="preserve"> </w:t>
      </w:r>
      <w:proofErr w:type="spellStart"/>
      <w:r>
        <w:t>confirm</w:t>
      </w:r>
      <w:proofErr w:type="spellEnd"/>
      <w:r>
        <w:t xml:space="preserve"> </w:t>
      </w:r>
      <w:proofErr w:type="spellStart"/>
      <w:r>
        <w:t>these</w:t>
      </w:r>
      <w:proofErr w:type="spellEnd"/>
      <w:r>
        <w:t xml:space="preserve"> </w:t>
      </w:r>
      <w:proofErr w:type="spellStart"/>
      <w:r>
        <w:t>authors</w:t>
      </w:r>
      <w:proofErr w:type="spellEnd"/>
      <w:r>
        <w:t xml:space="preserve"> or </w:t>
      </w:r>
      <w:proofErr w:type="spellStart"/>
      <w:r>
        <w:t>suggest</w:t>
      </w:r>
      <w:proofErr w:type="spellEnd"/>
      <w:r>
        <w:t xml:space="preserve"> </w:t>
      </w:r>
      <w:proofErr w:type="spellStart"/>
      <w:r>
        <w:t>other</w:t>
      </w:r>
      <w:proofErr w:type="spellEnd"/>
      <w:r>
        <w:t xml:space="preserve"> </w:t>
      </w:r>
      <w:proofErr w:type="spellStart"/>
      <w:r>
        <w:t>names</w:t>
      </w:r>
      <w:proofErr w:type="spellEnd"/>
      <w:r>
        <w:t>.</w:t>
      </w:r>
    </w:p>
  </w:comment>
  <w:comment w:id="18" w:author="Martin Stervander" w:date="2015-10-19T02:04:00Z" w:initials="MS">
    <w:p w14:paraId="305AF7B7" w14:textId="0DC890DA" w:rsidR="00EA48F2" w:rsidRDefault="00EA48F2">
      <w:pPr>
        <w:pStyle w:val="CommentText"/>
      </w:pPr>
      <w:r>
        <w:rPr>
          <w:rStyle w:val="CommentReference"/>
        </w:rPr>
        <w:annotationRef/>
      </w:r>
      <w:r>
        <w:t>Maja: check.</w:t>
      </w:r>
    </w:p>
  </w:comment>
  <w:comment w:id="19" w:author="Martin Stervander" w:date="2015-10-19T02:05:00Z" w:initials="MS">
    <w:p w14:paraId="23027601" w14:textId="1FFA0A05" w:rsidR="00EA48F2" w:rsidRDefault="00EA48F2">
      <w:pPr>
        <w:pStyle w:val="CommentText"/>
      </w:pPr>
      <w:r>
        <w:rPr>
          <w:rStyle w:val="CommentReference"/>
        </w:rPr>
        <w:annotationRef/>
      </w:r>
      <w:r>
        <w:t>Maja: check.</w:t>
      </w:r>
    </w:p>
  </w:comment>
  <w:comment w:id="31" w:author="Martin Stervander" w:date="2015-10-19T12:51:00Z" w:initials="MS">
    <w:p w14:paraId="38C93DFC" w14:textId="70034AEE" w:rsidR="00910A95" w:rsidRDefault="00910A95">
      <w:pPr>
        <w:pStyle w:val="CommentText"/>
      </w:pPr>
      <w:r>
        <w:rPr>
          <w:rStyle w:val="CommentReference"/>
        </w:rPr>
        <w:annotationRef/>
      </w:r>
      <w:proofErr w:type="spellStart"/>
      <w:r>
        <w:t>Missing</w:t>
      </w:r>
      <w:proofErr w:type="spellEnd"/>
      <w:r>
        <w:t>: Maja.</w:t>
      </w:r>
    </w:p>
  </w:comment>
</w:comment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0E8B0D6" w14:textId="77777777" w:rsidR="00EA48F2" w:rsidRDefault="00EA48F2">
      <w:pPr>
        <w:spacing w:after="0" w:line="240" w:lineRule="auto"/>
      </w:pPr>
      <w:r>
        <w:separator/>
      </w:r>
    </w:p>
  </w:endnote>
  <w:endnote w:type="continuationSeparator" w:id="0">
    <w:p w14:paraId="11C5A52C" w14:textId="77777777" w:rsidR="00EA48F2" w:rsidRDefault="00EA48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WenQuanYi Micro Hei">
    <w:altName w:val="MS Mincho"/>
    <w:charset w:val="80"/>
    <w:family w:val="auto"/>
    <w:pitch w:val="variable"/>
    <w:sig w:usb0="00000001" w:usb1="08070000" w:usb2="00000010" w:usb3="00000000" w:csb0="00020000" w:csb1="00000000"/>
  </w:font>
  <w:font w:name="ＭＳ ゴシック">
    <w:charset w:val="4E"/>
    <w:family w:val="auto"/>
    <w:pitch w:val="variable"/>
    <w:sig w:usb0="E00002FF" w:usb1="6AC7FDFB" w:usb2="00000012" w:usb3="00000000" w:csb0="0002009F" w:csb1="00000000"/>
  </w:font>
  <w:font w:name="OpenSymbol">
    <w:panose1 w:val="00000000000000000000"/>
    <w:charset w:val="00"/>
    <w:family w:val="auto"/>
    <w:notTrueType/>
    <w:pitch w:val="variable"/>
    <w:sig w:usb0="00000003" w:usb1="00000000" w:usb2="00000000" w:usb3="00000000" w:csb0="00000001" w:csb1="00000000"/>
  </w:font>
  <w:font w:name="Liberation Sans">
    <w:altName w:val="Arial Unicode MS"/>
    <w:charset w:val="80"/>
    <w:family w:val="swiss"/>
    <w:pitch w:val="variable"/>
    <w:sig w:usb0="00000001" w:usb1="08070000" w:usb2="00000010" w:usb3="00000000" w:csb0="00020000" w:csb1="00000000"/>
  </w:font>
  <w:font w:name="Droid Sans Fallback">
    <w:altName w:val="Times New Roman"/>
    <w:panose1 w:val="00000000000000000000"/>
    <w:charset w:val="00"/>
    <w:family w:val="roman"/>
    <w:notTrueType/>
    <w:pitch w:val="default"/>
  </w:font>
  <w:font w:name="Lohit Hindi">
    <w:altName w:val="MS Mincho"/>
    <w:charset w:val="80"/>
    <w:family w:val="auto"/>
    <w:pitch w:val="variable"/>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dobe Garamond Pro">
    <w:panose1 w:val="02020502060506020403"/>
    <w:charset w:val="00"/>
    <w:family w:val="auto"/>
    <w:pitch w:val="variable"/>
    <w:sig w:usb0="800000AF" w:usb1="5000205B" w:usb2="00000000" w:usb3="00000000" w:csb0="0000009B" w:csb1="00000000"/>
  </w:font>
  <w:font w:name="Frutiger LT Std 55 Roman">
    <w:panose1 w:val="020B0602020204020204"/>
    <w:charset w:val="00"/>
    <w:family w:val="auto"/>
    <w:pitch w:val="variable"/>
    <w:sig w:usb0="800000AF" w:usb1="4000204A" w:usb2="00000000" w:usb3="00000000" w:csb0="00000001" w:csb1="00000000"/>
  </w:font>
  <w:font w:name="Frutiger LT Std 65 Bold">
    <w:panose1 w:val="020B0703030504020204"/>
    <w:charset w:val="00"/>
    <w:family w:val="auto"/>
    <w:pitch w:val="variable"/>
    <w:sig w:usb0="800000AF" w:usb1="4000204A" w:usb2="00000000" w:usb3="00000000" w:csb0="00000001" w:csb1="00000000"/>
  </w:font>
  <w:font w:name="Frutiger LT Std 45 Light">
    <w:panose1 w:val="020B0402020204020204"/>
    <w:charset w:val="00"/>
    <w:family w:val="auto"/>
    <w:pitch w:val="variable"/>
    <w:sig w:usb0="800000AF" w:usb1="4000204A" w:usb2="00000000" w:usb3="00000000" w:csb0="00000001"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B0BCBA" w14:textId="77777777" w:rsidR="00EA48F2" w:rsidRDefault="00EA48F2">
    <w:pPr>
      <w:pStyle w:val="Footer"/>
      <w:jc w:val="right"/>
    </w:pPr>
    <w:r>
      <w:fldChar w:fldCharType="begin"/>
    </w:r>
    <w:r>
      <w:instrText>PAGE</w:instrText>
    </w:r>
    <w:r>
      <w:fldChar w:fldCharType="separate"/>
    </w:r>
    <w:r w:rsidR="00910A95">
      <w:rPr>
        <w:noProof/>
      </w:rPr>
      <w:t>17</w:t>
    </w:r>
    <w:r>
      <w:fldChar w:fldCharType="end"/>
    </w:r>
  </w:p>
  <w:p w14:paraId="1B450483" w14:textId="77777777" w:rsidR="00EA48F2" w:rsidRDefault="00EA48F2">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D36074F" w14:textId="77777777" w:rsidR="00EA48F2" w:rsidRDefault="00EA48F2">
      <w:pPr>
        <w:spacing w:after="0" w:line="240" w:lineRule="auto"/>
      </w:pPr>
      <w:r>
        <w:separator/>
      </w:r>
    </w:p>
  </w:footnote>
  <w:footnote w:type="continuationSeparator" w:id="0">
    <w:p w14:paraId="117DC321" w14:textId="77777777" w:rsidR="00EA48F2" w:rsidRDefault="00EA48F2">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73F2CF4"/>
    <w:multiLevelType w:val="hybridMultilevel"/>
    <w:tmpl w:val="7D6E57F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nsid w:val="1584102B"/>
    <w:multiLevelType w:val="hybridMultilevel"/>
    <w:tmpl w:val="D142466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nsid w:val="22901CFA"/>
    <w:multiLevelType w:val="multilevel"/>
    <w:tmpl w:val="AC023550"/>
    <w:lvl w:ilvl="0">
      <w:start w:val="1"/>
      <w:numFmt w:val="none"/>
      <w:suff w:val="nothing"/>
      <w:lvlText w:val=""/>
      <w:lvlJc w:val="left"/>
      <w:pPr>
        <w:tabs>
          <w:tab w:val="num" w:pos="432"/>
        </w:tabs>
        <w:ind w:left="432" w:hanging="432"/>
      </w:pPr>
    </w:lvl>
    <w:lvl w:ilvl="1">
      <w:start w:val="1"/>
      <w:numFmt w:val="none"/>
      <w:pStyle w:val="Heading2"/>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4">
    <w:nsid w:val="263579EF"/>
    <w:multiLevelType w:val="multilevel"/>
    <w:tmpl w:val="2B94272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5">
    <w:nsid w:val="32A4020C"/>
    <w:multiLevelType w:val="multilevel"/>
    <w:tmpl w:val="532EA0AA"/>
    <w:lvl w:ilvl="0">
      <w:start w:val="1"/>
      <w:numFmt w:val="none"/>
      <w:pStyle w:val="AvhMsh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6">
    <w:nsid w:val="330B6543"/>
    <w:multiLevelType w:val="multilevel"/>
    <w:tmpl w:val="579C7442"/>
    <w:lvl w:ilvl="0">
      <w:start w:val="1"/>
      <w:numFmt w:val="none"/>
      <w:pStyle w:val="ProcBsubheader2"/>
      <w:suff w:val="nothing"/>
      <w:lvlText w:val=""/>
      <w:lvlJc w:val="left"/>
      <w:pPr>
        <w:tabs>
          <w:tab w:val="num" w:pos="432"/>
        </w:tabs>
        <w:ind w:left="432" w:hanging="432"/>
      </w:pPr>
    </w:lvl>
    <w:lvl w:ilvl="1">
      <w:start w:val="1"/>
      <w:numFmt w:val="none"/>
      <w:pStyle w:val="MBEheaders"/>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7">
    <w:nsid w:val="40B068BE"/>
    <w:multiLevelType w:val="multilevel"/>
    <w:tmpl w:val="011AA98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8">
    <w:nsid w:val="489F4068"/>
    <w:multiLevelType w:val="hybridMultilevel"/>
    <w:tmpl w:val="3AFEB4D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nsid w:val="5DC7596A"/>
    <w:multiLevelType w:val="hybridMultilevel"/>
    <w:tmpl w:val="093818FC"/>
    <w:lvl w:ilvl="0" w:tplc="041D0001">
      <w:start w:val="1"/>
      <w:numFmt w:val="bullet"/>
      <w:lvlText w:val=""/>
      <w:lvlJc w:val="left"/>
      <w:pPr>
        <w:ind w:left="3600" w:hanging="360"/>
      </w:pPr>
      <w:rPr>
        <w:rFonts w:ascii="Symbol" w:hAnsi="Symbol" w:hint="default"/>
      </w:rPr>
    </w:lvl>
    <w:lvl w:ilvl="1" w:tplc="041D0003" w:tentative="1">
      <w:start w:val="1"/>
      <w:numFmt w:val="bullet"/>
      <w:lvlText w:val="o"/>
      <w:lvlJc w:val="left"/>
      <w:pPr>
        <w:ind w:left="4320" w:hanging="360"/>
      </w:pPr>
      <w:rPr>
        <w:rFonts w:ascii="Courier New" w:hAnsi="Courier New" w:cs="Courier New" w:hint="default"/>
      </w:rPr>
    </w:lvl>
    <w:lvl w:ilvl="2" w:tplc="041D0005" w:tentative="1">
      <w:start w:val="1"/>
      <w:numFmt w:val="bullet"/>
      <w:lvlText w:val=""/>
      <w:lvlJc w:val="left"/>
      <w:pPr>
        <w:ind w:left="5040" w:hanging="360"/>
      </w:pPr>
      <w:rPr>
        <w:rFonts w:ascii="Wingdings" w:hAnsi="Wingdings" w:hint="default"/>
      </w:rPr>
    </w:lvl>
    <w:lvl w:ilvl="3" w:tplc="041D0001" w:tentative="1">
      <w:start w:val="1"/>
      <w:numFmt w:val="bullet"/>
      <w:lvlText w:val=""/>
      <w:lvlJc w:val="left"/>
      <w:pPr>
        <w:ind w:left="5760" w:hanging="360"/>
      </w:pPr>
      <w:rPr>
        <w:rFonts w:ascii="Symbol" w:hAnsi="Symbol" w:hint="default"/>
      </w:rPr>
    </w:lvl>
    <w:lvl w:ilvl="4" w:tplc="041D0003" w:tentative="1">
      <w:start w:val="1"/>
      <w:numFmt w:val="bullet"/>
      <w:lvlText w:val="o"/>
      <w:lvlJc w:val="left"/>
      <w:pPr>
        <w:ind w:left="6480" w:hanging="360"/>
      </w:pPr>
      <w:rPr>
        <w:rFonts w:ascii="Courier New" w:hAnsi="Courier New" w:cs="Courier New" w:hint="default"/>
      </w:rPr>
    </w:lvl>
    <w:lvl w:ilvl="5" w:tplc="041D0005" w:tentative="1">
      <w:start w:val="1"/>
      <w:numFmt w:val="bullet"/>
      <w:lvlText w:val=""/>
      <w:lvlJc w:val="left"/>
      <w:pPr>
        <w:ind w:left="7200" w:hanging="360"/>
      </w:pPr>
      <w:rPr>
        <w:rFonts w:ascii="Wingdings" w:hAnsi="Wingdings" w:hint="default"/>
      </w:rPr>
    </w:lvl>
    <w:lvl w:ilvl="6" w:tplc="041D0001" w:tentative="1">
      <w:start w:val="1"/>
      <w:numFmt w:val="bullet"/>
      <w:lvlText w:val=""/>
      <w:lvlJc w:val="left"/>
      <w:pPr>
        <w:ind w:left="7920" w:hanging="360"/>
      </w:pPr>
      <w:rPr>
        <w:rFonts w:ascii="Symbol" w:hAnsi="Symbol" w:hint="default"/>
      </w:rPr>
    </w:lvl>
    <w:lvl w:ilvl="7" w:tplc="041D0003" w:tentative="1">
      <w:start w:val="1"/>
      <w:numFmt w:val="bullet"/>
      <w:lvlText w:val="o"/>
      <w:lvlJc w:val="left"/>
      <w:pPr>
        <w:ind w:left="8640" w:hanging="360"/>
      </w:pPr>
      <w:rPr>
        <w:rFonts w:ascii="Courier New" w:hAnsi="Courier New" w:cs="Courier New" w:hint="default"/>
      </w:rPr>
    </w:lvl>
    <w:lvl w:ilvl="8" w:tplc="041D0005" w:tentative="1">
      <w:start w:val="1"/>
      <w:numFmt w:val="bullet"/>
      <w:lvlText w:val=""/>
      <w:lvlJc w:val="left"/>
      <w:pPr>
        <w:ind w:left="9360" w:hanging="360"/>
      </w:pPr>
      <w:rPr>
        <w:rFonts w:ascii="Wingdings" w:hAnsi="Wingdings" w:hint="default"/>
      </w:rPr>
    </w:lvl>
  </w:abstractNum>
  <w:abstractNum w:abstractNumId="10">
    <w:nsid w:val="77431CB7"/>
    <w:multiLevelType w:val="hybridMultilevel"/>
    <w:tmpl w:val="4FF25352"/>
    <w:lvl w:ilvl="0" w:tplc="7ED40586">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abstractNumId w:val="3"/>
  </w:num>
  <w:num w:numId="2">
    <w:abstractNumId w:val="5"/>
  </w:num>
  <w:num w:numId="3">
    <w:abstractNumId w:val="6"/>
  </w:num>
  <w:num w:numId="4">
    <w:abstractNumId w:val="7"/>
  </w:num>
  <w:num w:numId="5">
    <w:abstractNumId w:val="4"/>
  </w:num>
  <w:num w:numId="6">
    <w:abstractNumId w:val="10"/>
  </w:num>
  <w:num w:numId="7">
    <w:abstractNumId w:val="1"/>
  </w:num>
  <w:num w:numId="8">
    <w:abstractNumId w:val="0"/>
  </w:num>
  <w:num w:numId="9">
    <w:abstractNumId w:val="9"/>
  </w:num>
  <w:num w:numId="10">
    <w:abstractNumId w:val="2"/>
  </w:num>
  <w:num w:numId="11">
    <w:abstractNumId w:val="8"/>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1304"/>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Molecular Biology Evol&lt;/Style&gt;&lt;LeftDelim&gt;{&lt;/LeftDelim&gt;&lt;RightDelim&gt;}&lt;/RightDelim&gt;&lt;FontName&gt;Cambria&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t5eetzad5vfwd3eafes5pazjf50pe0d05ap9&quot;&gt;EndNoteLibrary_main&lt;record-ids&gt;&lt;item&gt;491&lt;/item&gt;&lt;item&gt;724&lt;/item&gt;&lt;item&gt;725&lt;/item&gt;&lt;item&gt;764&lt;/item&gt;&lt;item&gt;770&lt;/item&gt;&lt;item&gt;771&lt;/item&gt;&lt;item&gt;777&lt;/item&gt;&lt;item&gt;778&lt;/item&gt;&lt;item&gt;784&lt;/item&gt;&lt;item&gt;785&lt;/item&gt;&lt;item&gt;789&lt;/item&gt;&lt;item&gt;790&lt;/item&gt;&lt;item&gt;791&lt;/item&gt;&lt;item&gt;792&lt;/item&gt;&lt;item&gt;793&lt;/item&gt;&lt;item&gt;794&lt;/item&gt;&lt;item&gt;795&lt;/item&gt;&lt;item&gt;796&lt;/item&gt;&lt;item&gt;797&lt;/item&gt;&lt;item&gt;798&lt;/item&gt;&lt;item&gt;799&lt;/item&gt;&lt;item&gt;829&lt;/item&gt;&lt;item&gt;830&lt;/item&gt;&lt;item&gt;831&lt;/item&gt;&lt;item&gt;832&lt;/item&gt;&lt;item&gt;833&lt;/item&gt;&lt;item&gt;834&lt;/item&gt;&lt;item&gt;847&lt;/item&gt;&lt;item&gt;853&lt;/item&gt;&lt;item&gt;873&lt;/item&gt;&lt;/record-ids&gt;&lt;/item&gt;&lt;/Libraries&gt;"/>
  </w:docVars>
  <w:rsids>
    <w:rsidRoot w:val="0063514A"/>
    <w:rsid w:val="0000000F"/>
    <w:rsid w:val="0000109D"/>
    <w:rsid w:val="00001ACE"/>
    <w:rsid w:val="00002F4D"/>
    <w:rsid w:val="00003235"/>
    <w:rsid w:val="00004342"/>
    <w:rsid w:val="000043F9"/>
    <w:rsid w:val="000103FF"/>
    <w:rsid w:val="00011DBA"/>
    <w:rsid w:val="00013BB4"/>
    <w:rsid w:val="00015C20"/>
    <w:rsid w:val="0001619B"/>
    <w:rsid w:val="00017FE0"/>
    <w:rsid w:val="00020261"/>
    <w:rsid w:val="00020637"/>
    <w:rsid w:val="00021565"/>
    <w:rsid w:val="00021EE9"/>
    <w:rsid w:val="000239E3"/>
    <w:rsid w:val="00024482"/>
    <w:rsid w:val="000263A4"/>
    <w:rsid w:val="0003030F"/>
    <w:rsid w:val="0003061B"/>
    <w:rsid w:val="000342F2"/>
    <w:rsid w:val="00035FFB"/>
    <w:rsid w:val="00036B59"/>
    <w:rsid w:val="000375BC"/>
    <w:rsid w:val="000402ED"/>
    <w:rsid w:val="00040695"/>
    <w:rsid w:val="00040923"/>
    <w:rsid w:val="00040BEE"/>
    <w:rsid w:val="000413CF"/>
    <w:rsid w:val="000428BD"/>
    <w:rsid w:val="0004465F"/>
    <w:rsid w:val="00044BC3"/>
    <w:rsid w:val="0004560D"/>
    <w:rsid w:val="00045A20"/>
    <w:rsid w:val="00047553"/>
    <w:rsid w:val="00047D56"/>
    <w:rsid w:val="00047E46"/>
    <w:rsid w:val="0005125A"/>
    <w:rsid w:val="00051A91"/>
    <w:rsid w:val="0005678A"/>
    <w:rsid w:val="00061C66"/>
    <w:rsid w:val="00061FC8"/>
    <w:rsid w:val="000637BB"/>
    <w:rsid w:val="000677D6"/>
    <w:rsid w:val="00067CD3"/>
    <w:rsid w:val="000705E6"/>
    <w:rsid w:val="00072DE8"/>
    <w:rsid w:val="000736E7"/>
    <w:rsid w:val="00074A83"/>
    <w:rsid w:val="00080AA7"/>
    <w:rsid w:val="00082A62"/>
    <w:rsid w:val="00082E37"/>
    <w:rsid w:val="00083527"/>
    <w:rsid w:val="000839A0"/>
    <w:rsid w:val="00084230"/>
    <w:rsid w:val="0008499C"/>
    <w:rsid w:val="00084B37"/>
    <w:rsid w:val="00085222"/>
    <w:rsid w:val="0009088E"/>
    <w:rsid w:val="00091EDE"/>
    <w:rsid w:val="000950A7"/>
    <w:rsid w:val="00097393"/>
    <w:rsid w:val="0009765F"/>
    <w:rsid w:val="000A0714"/>
    <w:rsid w:val="000A2FA3"/>
    <w:rsid w:val="000A3977"/>
    <w:rsid w:val="000A3A3B"/>
    <w:rsid w:val="000A4014"/>
    <w:rsid w:val="000A4763"/>
    <w:rsid w:val="000A5072"/>
    <w:rsid w:val="000A6F6D"/>
    <w:rsid w:val="000B1205"/>
    <w:rsid w:val="000B1C1F"/>
    <w:rsid w:val="000B33E0"/>
    <w:rsid w:val="000B6F56"/>
    <w:rsid w:val="000B758C"/>
    <w:rsid w:val="000C0BA8"/>
    <w:rsid w:val="000C1176"/>
    <w:rsid w:val="000C2E33"/>
    <w:rsid w:val="000C3C59"/>
    <w:rsid w:val="000C41DF"/>
    <w:rsid w:val="000C53E1"/>
    <w:rsid w:val="000D0CF3"/>
    <w:rsid w:val="000D12D4"/>
    <w:rsid w:val="000D2DAF"/>
    <w:rsid w:val="000D305F"/>
    <w:rsid w:val="000D3076"/>
    <w:rsid w:val="000D35A6"/>
    <w:rsid w:val="000D3F0F"/>
    <w:rsid w:val="000D435D"/>
    <w:rsid w:val="000D523D"/>
    <w:rsid w:val="000D57E7"/>
    <w:rsid w:val="000D6475"/>
    <w:rsid w:val="000D7522"/>
    <w:rsid w:val="000E1E7A"/>
    <w:rsid w:val="000E3A31"/>
    <w:rsid w:val="000E498A"/>
    <w:rsid w:val="000E4BB6"/>
    <w:rsid w:val="000E676B"/>
    <w:rsid w:val="000E770F"/>
    <w:rsid w:val="000F187D"/>
    <w:rsid w:val="000F2517"/>
    <w:rsid w:val="000F3BA3"/>
    <w:rsid w:val="000F6ED4"/>
    <w:rsid w:val="000F6F8C"/>
    <w:rsid w:val="000F7D75"/>
    <w:rsid w:val="00100938"/>
    <w:rsid w:val="00100EF5"/>
    <w:rsid w:val="00102BA8"/>
    <w:rsid w:val="001036BC"/>
    <w:rsid w:val="00103BF9"/>
    <w:rsid w:val="0010442F"/>
    <w:rsid w:val="00105195"/>
    <w:rsid w:val="001061EC"/>
    <w:rsid w:val="00106D68"/>
    <w:rsid w:val="00107F5F"/>
    <w:rsid w:val="0011083B"/>
    <w:rsid w:val="001112CE"/>
    <w:rsid w:val="00113C31"/>
    <w:rsid w:val="0011456F"/>
    <w:rsid w:val="001154A6"/>
    <w:rsid w:val="00117B07"/>
    <w:rsid w:val="00125CEF"/>
    <w:rsid w:val="00130508"/>
    <w:rsid w:val="0013134A"/>
    <w:rsid w:val="00131EC8"/>
    <w:rsid w:val="001325BC"/>
    <w:rsid w:val="001361B7"/>
    <w:rsid w:val="00136DC8"/>
    <w:rsid w:val="001377AC"/>
    <w:rsid w:val="001400FB"/>
    <w:rsid w:val="00140D5B"/>
    <w:rsid w:val="0014184A"/>
    <w:rsid w:val="00142E7F"/>
    <w:rsid w:val="00144836"/>
    <w:rsid w:val="00144B12"/>
    <w:rsid w:val="00146C73"/>
    <w:rsid w:val="00146D84"/>
    <w:rsid w:val="00146EA3"/>
    <w:rsid w:val="00147C8C"/>
    <w:rsid w:val="001515F6"/>
    <w:rsid w:val="00152B88"/>
    <w:rsid w:val="00152C9D"/>
    <w:rsid w:val="00152FA9"/>
    <w:rsid w:val="00153642"/>
    <w:rsid w:val="00153CBB"/>
    <w:rsid w:val="00153FED"/>
    <w:rsid w:val="00155991"/>
    <w:rsid w:val="001566C9"/>
    <w:rsid w:val="00157153"/>
    <w:rsid w:val="00160029"/>
    <w:rsid w:val="0016054C"/>
    <w:rsid w:val="00160B50"/>
    <w:rsid w:val="0016432D"/>
    <w:rsid w:val="00164807"/>
    <w:rsid w:val="00164EA2"/>
    <w:rsid w:val="00165EAA"/>
    <w:rsid w:val="00166481"/>
    <w:rsid w:val="00166499"/>
    <w:rsid w:val="001672B0"/>
    <w:rsid w:val="00167D36"/>
    <w:rsid w:val="00170214"/>
    <w:rsid w:val="00173A00"/>
    <w:rsid w:val="00173F3F"/>
    <w:rsid w:val="001765BD"/>
    <w:rsid w:val="00177CA2"/>
    <w:rsid w:val="00180B9D"/>
    <w:rsid w:val="001813D4"/>
    <w:rsid w:val="00181C43"/>
    <w:rsid w:val="00182F30"/>
    <w:rsid w:val="0018519A"/>
    <w:rsid w:val="00185FDD"/>
    <w:rsid w:val="00187F02"/>
    <w:rsid w:val="00190E1C"/>
    <w:rsid w:val="001911A1"/>
    <w:rsid w:val="00191F4D"/>
    <w:rsid w:val="00191FC1"/>
    <w:rsid w:val="001933D8"/>
    <w:rsid w:val="00193A06"/>
    <w:rsid w:val="0019422C"/>
    <w:rsid w:val="001942AB"/>
    <w:rsid w:val="00197CFE"/>
    <w:rsid w:val="001A0FC7"/>
    <w:rsid w:val="001A14CE"/>
    <w:rsid w:val="001A17A1"/>
    <w:rsid w:val="001A27CF"/>
    <w:rsid w:val="001A37F8"/>
    <w:rsid w:val="001A41DF"/>
    <w:rsid w:val="001A49BB"/>
    <w:rsid w:val="001A4BA4"/>
    <w:rsid w:val="001A69E1"/>
    <w:rsid w:val="001A7C67"/>
    <w:rsid w:val="001B1EA2"/>
    <w:rsid w:val="001B2523"/>
    <w:rsid w:val="001B265C"/>
    <w:rsid w:val="001B432D"/>
    <w:rsid w:val="001B68B4"/>
    <w:rsid w:val="001B7071"/>
    <w:rsid w:val="001C14D5"/>
    <w:rsid w:val="001C280D"/>
    <w:rsid w:val="001C3184"/>
    <w:rsid w:val="001D1B0C"/>
    <w:rsid w:val="001D217C"/>
    <w:rsid w:val="001D41C2"/>
    <w:rsid w:val="001D4D86"/>
    <w:rsid w:val="001D549A"/>
    <w:rsid w:val="001D79E4"/>
    <w:rsid w:val="001E0514"/>
    <w:rsid w:val="001E0E6E"/>
    <w:rsid w:val="001E19D2"/>
    <w:rsid w:val="001E1F4A"/>
    <w:rsid w:val="001E2144"/>
    <w:rsid w:val="001E266A"/>
    <w:rsid w:val="001E2B70"/>
    <w:rsid w:val="001E3B1F"/>
    <w:rsid w:val="001E4D18"/>
    <w:rsid w:val="001E59E5"/>
    <w:rsid w:val="001E5B7D"/>
    <w:rsid w:val="001E61D4"/>
    <w:rsid w:val="001E6641"/>
    <w:rsid w:val="001F0253"/>
    <w:rsid w:val="001F0532"/>
    <w:rsid w:val="001F0CFD"/>
    <w:rsid w:val="001F2B6B"/>
    <w:rsid w:val="001F3825"/>
    <w:rsid w:val="001F51FD"/>
    <w:rsid w:val="001F5B09"/>
    <w:rsid w:val="001F6F05"/>
    <w:rsid w:val="00203413"/>
    <w:rsid w:val="00204337"/>
    <w:rsid w:val="002044A5"/>
    <w:rsid w:val="00205049"/>
    <w:rsid w:val="002051BC"/>
    <w:rsid w:val="00205906"/>
    <w:rsid w:val="002066D4"/>
    <w:rsid w:val="002066D7"/>
    <w:rsid w:val="002067CD"/>
    <w:rsid w:val="00206B14"/>
    <w:rsid w:val="002118CA"/>
    <w:rsid w:val="00211FB1"/>
    <w:rsid w:val="002136AB"/>
    <w:rsid w:val="00214722"/>
    <w:rsid w:val="00215F3F"/>
    <w:rsid w:val="00217743"/>
    <w:rsid w:val="00223CE9"/>
    <w:rsid w:val="002242F6"/>
    <w:rsid w:val="00225070"/>
    <w:rsid w:val="0022595D"/>
    <w:rsid w:val="00226B57"/>
    <w:rsid w:val="002270E6"/>
    <w:rsid w:val="0023048D"/>
    <w:rsid w:val="00230868"/>
    <w:rsid w:val="00231DAC"/>
    <w:rsid w:val="00232B28"/>
    <w:rsid w:val="00233DED"/>
    <w:rsid w:val="0023422B"/>
    <w:rsid w:val="002361AA"/>
    <w:rsid w:val="00236681"/>
    <w:rsid w:val="00236A0A"/>
    <w:rsid w:val="00237EC1"/>
    <w:rsid w:val="00240B70"/>
    <w:rsid w:val="00242FA5"/>
    <w:rsid w:val="00243D47"/>
    <w:rsid w:val="00243D76"/>
    <w:rsid w:val="002444B2"/>
    <w:rsid w:val="00244D62"/>
    <w:rsid w:val="00245047"/>
    <w:rsid w:val="00245AE5"/>
    <w:rsid w:val="00247BD9"/>
    <w:rsid w:val="00247F54"/>
    <w:rsid w:val="002545C7"/>
    <w:rsid w:val="002549E7"/>
    <w:rsid w:val="00255010"/>
    <w:rsid w:val="00255299"/>
    <w:rsid w:val="00255C3F"/>
    <w:rsid w:val="00256692"/>
    <w:rsid w:val="00256CCE"/>
    <w:rsid w:val="00260AE3"/>
    <w:rsid w:val="00261D6B"/>
    <w:rsid w:val="00263729"/>
    <w:rsid w:val="00263EFD"/>
    <w:rsid w:val="0026471B"/>
    <w:rsid w:val="00264A98"/>
    <w:rsid w:val="002658D6"/>
    <w:rsid w:val="0026648A"/>
    <w:rsid w:val="00267D4E"/>
    <w:rsid w:val="0027413E"/>
    <w:rsid w:val="00274BFB"/>
    <w:rsid w:val="00277683"/>
    <w:rsid w:val="002819A3"/>
    <w:rsid w:val="002822D7"/>
    <w:rsid w:val="0028336C"/>
    <w:rsid w:val="002842BF"/>
    <w:rsid w:val="00290C9A"/>
    <w:rsid w:val="00290D6B"/>
    <w:rsid w:val="002944C1"/>
    <w:rsid w:val="00294A6B"/>
    <w:rsid w:val="00295921"/>
    <w:rsid w:val="00297144"/>
    <w:rsid w:val="00297CD4"/>
    <w:rsid w:val="002A0ADA"/>
    <w:rsid w:val="002A21BA"/>
    <w:rsid w:val="002A24E0"/>
    <w:rsid w:val="002A2734"/>
    <w:rsid w:val="002A2BD8"/>
    <w:rsid w:val="002A3A8F"/>
    <w:rsid w:val="002A4993"/>
    <w:rsid w:val="002B00EA"/>
    <w:rsid w:val="002B04A2"/>
    <w:rsid w:val="002B141F"/>
    <w:rsid w:val="002B286C"/>
    <w:rsid w:val="002B44FE"/>
    <w:rsid w:val="002B6201"/>
    <w:rsid w:val="002B794F"/>
    <w:rsid w:val="002B7DF2"/>
    <w:rsid w:val="002C006F"/>
    <w:rsid w:val="002C0505"/>
    <w:rsid w:val="002C21CF"/>
    <w:rsid w:val="002C2B9C"/>
    <w:rsid w:val="002C3C12"/>
    <w:rsid w:val="002C40FA"/>
    <w:rsid w:val="002C52B8"/>
    <w:rsid w:val="002C5527"/>
    <w:rsid w:val="002C7F6F"/>
    <w:rsid w:val="002D0E02"/>
    <w:rsid w:val="002D1E86"/>
    <w:rsid w:val="002D4978"/>
    <w:rsid w:val="002E0C22"/>
    <w:rsid w:val="002E12F5"/>
    <w:rsid w:val="002E1CD2"/>
    <w:rsid w:val="002E328E"/>
    <w:rsid w:val="002E5156"/>
    <w:rsid w:val="002E6BC0"/>
    <w:rsid w:val="002E7D84"/>
    <w:rsid w:val="002F0755"/>
    <w:rsid w:val="002F31BE"/>
    <w:rsid w:val="002F458E"/>
    <w:rsid w:val="002F4C9F"/>
    <w:rsid w:val="003002F8"/>
    <w:rsid w:val="003017D3"/>
    <w:rsid w:val="00303A44"/>
    <w:rsid w:val="00304083"/>
    <w:rsid w:val="00304B19"/>
    <w:rsid w:val="00304B1C"/>
    <w:rsid w:val="0030661E"/>
    <w:rsid w:val="00306C85"/>
    <w:rsid w:val="00307200"/>
    <w:rsid w:val="0031220A"/>
    <w:rsid w:val="00312713"/>
    <w:rsid w:val="00313E18"/>
    <w:rsid w:val="00316185"/>
    <w:rsid w:val="00316577"/>
    <w:rsid w:val="00316B44"/>
    <w:rsid w:val="00316BF9"/>
    <w:rsid w:val="0031799D"/>
    <w:rsid w:val="003179F8"/>
    <w:rsid w:val="00317C20"/>
    <w:rsid w:val="003218C7"/>
    <w:rsid w:val="00322152"/>
    <w:rsid w:val="00322869"/>
    <w:rsid w:val="003232C4"/>
    <w:rsid w:val="003234F6"/>
    <w:rsid w:val="00323E0B"/>
    <w:rsid w:val="00323F1F"/>
    <w:rsid w:val="00324663"/>
    <w:rsid w:val="0032522C"/>
    <w:rsid w:val="00325BF6"/>
    <w:rsid w:val="003263C0"/>
    <w:rsid w:val="003269C7"/>
    <w:rsid w:val="00332E5C"/>
    <w:rsid w:val="003355D2"/>
    <w:rsid w:val="00337432"/>
    <w:rsid w:val="003428EF"/>
    <w:rsid w:val="00342A50"/>
    <w:rsid w:val="003449FA"/>
    <w:rsid w:val="00346459"/>
    <w:rsid w:val="00346B0A"/>
    <w:rsid w:val="003526A9"/>
    <w:rsid w:val="00352B9B"/>
    <w:rsid w:val="00352BFB"/>
    <w:rsid w:val="00353FF5"/>
    <w:rsid w:val="00354E99"/>
    <w:rsid w:val="0035770A"/>
    <w:rsid w:val="00360204"/>
    <w:rsid w:val="0036152B"/>
    <w:rsid w:val="00362A2A"/>
    <w:rsid w:val="003638E6"/>
    <w:rsid w:val="00363B28"/>
    <w:rsid w:val="00363E60"/>
    <w:rsid w:val="00366B92"/>
    <w:rsid w:val="003704EC"/>
    <w:rsid w:val="00370B7A"/>
    <w:rsid w:val="0037105E"/>
    <w:rsid w:val="0037277F"/>
    <w:rsid w:val="00373EA8"/>
    <w:rsid w:val="003744BD"/>
    <w:rsid w:val="00374601"/>
    <w:rsid w:val="00375149"/>
    <w:rsid w:val="00376A8B"/>
    <w:rsid w:val="00377248"/>
    <w:rsid w:val="00381634"/>
    <w:rsid w:val="003816C5"/>
    <w:rsid w:val="00381BC2"/>
    <w:rsid w:val="0038201B"/>
    <w:rsid w:val="00383701"/>
    <w:rsid w:val="003848D1"/>
    <w:rsid w:val="00384F4F"/>
    <w:rsid w:val="00386103"/>
    <w:rsid w:val="003913B3"/>
    <w:rsid w:val="00393829"/>
    <w:rsid w:val="003955EB"/>
    <w:rsid w:val="00395A84"/>
    <w:rsid w:val="00397A14"/>
    <w:rsid w:val="003A181C"/>
    <w:rsid w:val="003A2008"/>
    <w:rsid w:val="003A250E"/>
    <w:rsid w:val="003A36E6"/>
    <w:rsid w:val="003A45EC"/>
    <w:rsid w:val="003A4DFA"/>
    <w:rsid w:val="003A55D5"/>
    <w:rsid w:val="003A5A55"/>
    <w:rsid w:val="003A5E67"/>
    <w:rsid w:val="003A6E9F"/>
    <w:rsid w:val="003B00BE"/>
    <w:rsid w:val="003B1547"/>
    <w:rsid w:val="003B4108"/>
    <w:rsid w:val="003B7A2D"/>
    <w:rsid w:val="003C1043"/>
    <w:rsid w:val="003C1251"/>
    <w:rsid w:val="003C6469"/>
    <w:rsid w:val="003D3CD3"/>
    <w:rsid w:val="003D4B14"/>
    <w:rsid w:val="003D50B3"/>
    <w:rsid w:val="003D52FC"/>
    <w:rsid w:val="003D59DC"/>
    <w:rsid w:val="003D73E2"/>
    <w:rsid w:val="003D75B2"/>
    <w:rsid w:val="003E0858"/>
    <w:rsid w:val="003E2E65"/>
    <w:rsid w:val="003E4964"/>
    <w:rsid w:val="003E49B4"/>
    <w:rsid w:val="003E5997"/>
    <w:rsid w:val="003E6494"/>
    <w:rsid w:val="003E758B"/>
    <w:rsid w:val="003F1305"/>
    <w:rsid w:val="003F4ED4"/>
    <w:rsid w:val="003F609F"/>
    <w:rsid w:val="003F674E"/>
    <w:rsid w:val="004002CB"/>
    <w:rsid w:val="00400C62"/>
    <w:rsid w:val="00400F05"/>
    <w:rsid w:val="00402C9E"/>
    <w:rsid w:val="00404E54"/>
    <w:rsid w:val="00405ACE"/>
    <w:rsid w:val="00406584"/>
    <w:rsid w:val="00410B3A"/>
    <w:rsid w:val="00410B52"/>
    <w:rsid w:val="00417275"/>
    <w:rsid w:val="00420AE3"/>
    <w:rsid w:val="00422093"/>
    <w:rsid w:val="004225EA"/>
    <w:rsid w:val="00424300"/>
    <w:rsid w:val="00427EAE"/>
    <w:rsid w:val="004314D8"/>
    <w:rsid w:val="004361AC"/>
    <w:rsid w:val="00437C24"/>
    <w:rsid w:val="00443122"/>
    <w:rsid w:val="004439B1"/>
    <w:rsid w:val="00443D28"/>
    <w:rsid w:val="004478BA"/>
    <w:rsid w:val="0045014A"/>
    <w:rsid w:val="004509A3"/>
    <w:rsid w:val="00450A65"/>
    <w:rsid w:val="00450F10"/>
    <w:rsid w:val="004528D6"/>
    <w:rsid w:val="00452A2F"/>
    <w:rsid w:val="00452C9B"/>
    <w:rsid w:val="00452F74"/>
    <w:rsid w:val="00453BBE"/>
    <w:rsid w:val="00454B95"/>
    <w:rsid w:val="004604CB"/>
    <w:rsid w:val="004623FF"/>
    <w:rsid w:val="00465989"/>
    <w:rsid w:val="00470DD1"/>
    <w:rsid w:val="004726FB"/>
    <w:rsid w:val="00475C5C"/>
    <w:rsid w:val="004763BF"/>
    <w:rsid w:val="00476CD2"/>
    <w:rsid w:val="00477CD2"/>
    <w:rsid w:val="004807F2"/>
    <w:rsid w:val="00485F32"/>
    <w:rsid w:val="00486C80"/>
    <w:rsid w:val="0048768C"/>
    <w:rsid w:val="00487A2C"/>
    <w:rsid w:val="00490463"/>
    <w:rsid w:val="00490B72"/>
    <w:rsid w:val="0049152E"/>
    <w:rsid w:val="00495A28"/>
    <w:rsid w:val="00495E7F"/>
    <w:rsid w:val="00496041"/>
    <w:rsid w:val="00496126"/>
    <w:rsid w:val="00496F7A"/>
    <w:rsid w:val="0049762D"/>
    <w:rsid w:val="00497E13"/>
    <w:rsid w:val="004A11B2"/>
    <w:rsid w:val="004A14E4"/>
    <w:rsid w:val="004A1E49"/>
    <w:rsid w:val="004A3A4C"/>
    <w:rsid w:val="004A4CAE"/>
    <w:rsid w:val="004A50AB"/>
    <w:rsid w:val="004A7207"/>
    <w:rsid w:val="004B09EF"/>
    <w:rsid w:val="004B2194"/>
    <w:rsid w:val="004B25E6"/>
    <w:rsid w:val="004B4142"/>
    <w:rsid w:val="004B4AD4"/>
    <w:rsid w:val="004B62A6"/>
    <w:rsid w:val="004B7026"/>
    <w:rsid w:val="004C078B"/>
    <w:rsid w:val="004C086F"/>
    <w:rsid w:val="004C1933"/>
    <w:rsid w:val="004C21F1"/>
    <w:rsid w:val="004C3E9A"/>
    <w:rsid w:val="004C5E54"/>
    <w:rsid w:val="004C6FD2"/>
    <w:rsid w:val="004D01B2"/>
    <w:rsid w:val="004D030A"/>
    <w:rsid w:val="004D1812"/>
    <w:rsid w:val="004D1E9C"/>
    <w:rsid w:val="004D696E"/>
    <w:rsid w:val="004D6C8D"/>
    <w:rsid w:val="004E6590"/>
    <w:rsid w:val="004E776D"/>
    <w:rsid w:val="004E7D40"/>
    <w:rsid w:val="004F0F4A"/>
    <w:rsid w:val="004F2950"/>
    <w:rsid w:val="004F2C99"/>
    <w:rsid w:val="004F30C5"/>
    <w:rsid w:val="004F4449"/>
    <w:rsid w:val="004F469E"/>
    <w:rsid w:val="004F61E3"/>
    <w:rsid w:val="004F62AA"/>
    <w:rsid w:val="00500AB4"/>
    <w:rsid w:val="00502168"/>
    <w:rsid w:val="00506B41"/>
    <w:rsid w:val="00506F9F"/>
    <w:rsid w:val="00507DE9"/>
    <w:rsid w:val="005107BC"/>
    <w:rsid w:val="005130AC"/>
    <w:rsid w:val="00513648"/>
    <w:rsid w:val="00514E3A"/>
    <w:rsid w:val="00520A3E"/>
    <w:rsid w:val="00521445"/>
    <w:rsid w:val="005227B7"/>
    <w:rsid w:val="00523B67"/>
    <w:rsid w:val="00524C3B"/>
    <w:rsid w:val="005257C1"/>
    <w:rsid w:val="005262FE"/>
    <w:rsid w:val="00530416"/>
    <w:rsid w:val="005315D8"/>
    <w:rsid w:val="00531D18"/>
    <w:rsid w:val="005334F1"/>
    <w:rsid w:val="00533BE3"/>
    <w:rsid w:val="00533E8E"/>
    <w:rsid w:val="0053766E"/>
    <w:rsid w:val="005377C3"/>
    <w:rsid w:val="00537948"/>
    <w:rsid w:val="00540BD8"/>
    <w:rsid w:val="00540D88"/>
    <w:rsid w:val="00541181"/>
    <w:rsid w:val="00542392"/>
    <w:rsid w:val="00543819"/>
    <w:rsid w:val="00544323"/>
    <w:rsid w:val="005449A4"/>
    <w:rsid w:val="005451A0"/>
    <w:rsid w:val="00545B49"/>
    <w:rsid w:val="005462FA"/>
    <w:rsid w:val="00546E95"/>
    <w:rsid w:val="0055017B"/>
    <w:rsid w:val="005504BF"/>
    <w:rsid w:val="005517C4"/>
    <w:rsid w:val="005522BF"/>
    <w:rsid w:val="005528AD"/>
    <w:rsid w:val="005536C6"/>
    <w:rsid w:val="0055525D"/>
    <w:rsid w:val="00560A7F"/>
    <w:rsid w:val="00563C2C"/>
    <w:rsid w:val="0056466F"/>
    <w:rsid w:val="00564982"/>
    <w:rsid w:val="00566DF9"/>
    <w:rsid w:val="00567B11"/>
    <w:rsid w:val="0057118D"/>
    <w:rsid w:val="00572115"/>
    <w:rsid w:val="0057275F"/>
    <w:rsid w:val="00574057"/>
    <w:rsid w:val="00575C7D"/>
    <w:rsid w:val="0057748C"/>
    <w:rsid w:val="00580079"/>
    <w:rsid w:val="00581026"/>
    <w:rsid w:val="00581C74"/>
    <w:rsid w:val="005840D2"/>
    <w:rsid w:val="0058545E"/>
    <w:rsid w:val="005906EA"/>
    <w:rsid w:val="00591C47"/>
    <w:rsid w:val="005927F7"/>
    <w:rsid w:val="00592CBC"/>
    <w:rsid w:val="00592EF6"/>
    <w:rsid w:val="0059324B"/>
    <w:rsid w:val="005949D6"/>
    <w:rsid w:val="00594F41"/>
    <w:rsid w:val="005950CA"/>
    <w:rsid w:val="005967CD"/>
    <w:rsid w:val="00597D02"/>
    <w:rsid w:val="005A0647"/>
    <w:rsid w:val="005A33FD"/>
    <w:rsid w:val="005A3CE6"/>
    <w:rsid w:val="005A444E"/>
    <w:rsid w:val="005A4A99"/>
    <w:rsid w:val="005A510D"/>
    <w:rsid w:val="005A70DD"/>
    <w:rsid w:val="005A7655"/>
    <w:rsid w:val="005A7D24"/>
    <w:rsid w:val="005B0535"/>
    <w:rsid w:val="005B14A5"/>
    <w:rsid w:val="005B1F15"/>
    <w:rsid w:val="005B21D4"/>
    <w:rsid w:val="005B40EA"/>
    <w:rsid w:val="005B649C"/>
    <w:rsid w:val="005B6E4F"/>
    <w:rsid w:val="005B6F5A"/>
    <w:rsid w:val="005B7833"/>
    <w:rsid w:val="005C23D9"/>
    <w:rsid w:val="005C2490"/>
    <w:rsid w:val="005C4A86"/>
    <w:rsid w:val="005C4F04"/>
    <w:rsid w:val="005C59F0"/>
    <w:rsid w:val="005C7BB0"/>
    <w:rsid w:val="005D01EC"/>
    <w:rsid w:val="005D0381"/>
    <w:rsid w:val="005D1156"/>
    <w:rsid w:val="005D3E67"/>
    <w:rsid w:val="005D5C2E"/>
    <w:rsid w:val="005D65B6"/>
    <w:rsid w:val="005D74F4"/>
    <w:rsid w:val="005E158E"/>
    <w:rsid w:val="005E1780"/>
    <w:rsid w:val="005E1C71"/>
    <w:rsid w:val="005E54F7"/>
    <w:rsid w:val="005E74F7"/>
    <w:rsid w:val="005E75D6"/>
    <w:rsid w:val="005E76E4"/>
    <w:rsid w:val="005E7DA0"/>
    <w:rsid w:val="005F0DC9"/>
    <w:rsid w:val="005F12B0"/>
    <w:rsid w:val="005F148F"/>
    <w:rsid w:val="005F269F"/>
    <w:rsid w:val="005F355B"/>
    <w:rsid w:val="005F471C"/>
    <w:rsid w:val="005F4C76"/>
    <w:rsid w:val="005F5CE1"/>
    <w:rsid w:val="005F5E91"/>
    <w:rsid w:val="005F7B78"/>
    <w:rsid w:val="00601967"/>
    <w:rsid w:val="0060205C"/>
    <w:rsid w:val="0060233C"/>
    <w:rsid w:val="00602CE0"/>
    <w:rsid w:val="006031F6"/>
    <w:rsid w:val="0060547E"/>
    <w:rsid w:val="00607A15"/>
    <w:rsid w:val="00607DD7"/>
    <w:rsid w:val="00610BDF"/>
    <w:rsid w:val="00613ADC"/>
    <w:rsid w:val="00613C80"/>
    <w:rsid w:val="00614CFF"/>
    <w:rsid w:val="00615487"/>
    <w:rsid w:val="006154A8"/>
    <w:rsid w:val="00617287"/>
    <w:rsid w:val="0061765A"/>
    <w:rsid w:val="00617D9C"/>
    <w:rsid w:val="00620062"/>
    <w:rsid w:val="006213F7"/>
    <w:rsid w:val="0062161B"/>
    <w:rsid w:val="006262E3"/>
    <w:rsid w:val="00626F31"/>
    <w:rsid w:val="006306FD"/>
    <w:rsid w:val="00632B1B"/>
    <w:rsid w:val="00633DC6"/>
    <w:rsid w:val="0063514A"/>
    <w:rsid w:val="00637C20"/>
    <w:rsid w:val="00640297"/>
    <w:rsid w:val="00641975"/>
    <w:rsid w:val="00644425"/>
    <w:rsid w:val="006468F0"/>
    <w:rsid w:val="0065002E"/>
    <w:rsid w:val="00650733"/>
    <w:rsid w:val="00651482"/>
    <w:rsid w:val="00651BCD"/>
    <w:rsid w:val="00652D32"/>
    <w:rsid w:val="00654184"/>
    <w:rsid w:val="00655356"/>
    <w:rsid w:val="00655BEB"/>
    <w:rsid w:val="006566EE"/>
    <w:rsid w:val="00657E7B"/>
    <w:rsid w:val="00661AD8"/>
    <w:rsid w:val="006630A5"/>
    <w:rsid w:val="00667A24"/>
    <w:rsid w:val="00667D46"/>
    <w:rsid w:val="00667F2A"/>
    <w:rsid w:val="006702D5"/>
    <w:rsid w:val="006703C2"/>
    <w:rsid w:val="00670850"/>
    <w:rsid w:val="00671E01"/>
    <w:rsid w:val="006746C2"/>
    <w:rsid w:val="00675793"/>
    <w:rsid w:val="00675920"/>
    <w:rsid w:val="00675FF1"/>
    <w:rsid w:val="006766BC"/>
    <w:rsid w:val="0067776A"/>
    <w:rsid w:val="00677F4E"/>
    <w:rsid w:val="00681617"/>
    <w:rsid w:val="00681C94"/>
    <w:rsid w:val="00681D96"/>
    <w:rsid w:val="00683286"/>
    <w:rsid w:val="006832C2"/>
    <w:rsid w:val="00684919"/>
    <w:rsid w:val="00685503"/>
    <w:rsid w:val="006907E3"/>
    <w:rsid w:val="00691C6B"/>
    <w:rsid w:val="0069468A"/>
    <w:rsid w:val="00696E4A"/>
    <w:rsid w:val="006A1C69"/>
    <w:rsid w:val="006A21F0"/>
    <w:rsid w:val="006A47B1"/>
    <w:rsid w:val="006B16D9"/>
    <w:rsid w:val="006B3B73"/>
    <w:rsid w:val="006B4468"/>
    <w:rsid w:val="006B4E55"/>
    <w:rsid w:val="006B6F26"/>
    <w:rsid w:val="006B7112"/>
    <w:rsid w:val="006B71BB"/>
    <w:rsid w:val="006C0E4F"/>
    <w:rsid w:val="006C0FBF"/>
    <w:rsid w:val="006C2635"/>
    <w:rsid w:val="006C2EDD"/>
    <w:rsid w:val="006C348C"/>
    <w:rsid w:val="006C349F"/>
    <w:rsid w:val="006C55FC"/>
    <w:rsid w:val="006C6D33"/>
    <w:rsid w:val="006C76AB"/>
    <w:rsid w:val="006D036A"/>
    <w:rsid w:val="006D047C"/>
    <w:rsid w:val="006D0A51"/>
    <w:rsid w:val="006D0E92"/>
    <w:rsid w:val="006D1C35"/>
    <w:rsid w:val="006D20CD"/>
    <w:rsid w:val="006D229C"/>
    <w:rsid w:val="006D2A9D"/>
    <w:rsid w:val="006D65FD"/>
    <w:rsid w:val="006D6BA3"/>
    <w:rsid w:val="006D773F"/>
    <w:rsid w:val="006E13E1"/>
    <w:rsid w:val="006E3FF9"/>
    <w:rsid w:val="006E501F"/>
    <w:rsid w:val="006E6716"/>
    <w:rsid w:val="006E6C6C"/>
    <w:rsid w:val="006E73A9"/>
    <w:rsid w:val="006F1F2A"/>
    <w:rsid w:val="006F2EB0"/>
    <w:rsid w:val="006F37DC"/>
    <w:rsid w:val="006F44DC"/>
    <w:rsid w:val="007006BE"/>
    <w:rsid w:val="00700C87"/>
    <w:rsid w:val="0070124F"/>
    <w:rsid w:val="00701539"/>
    <w:rsid w:val="00703B83"/>
    <w:rsid w:val="0070401D"/>
    <w:rsid w:val="00704B30"/>
    <w:rsid w:val="00705E5E"/>
    <w:rsid w:val="007060E8"/>
    <w:rsid w:val="00710122"/>
    <w:rsid w:val="00713AF3"/>
    <w:rsid w:val="0071514C"/>
    <w:rsid w:val="007157BA"/>
    <w:rsid w:val="00716294"/>
    <w:rsid w:val="00716B1F"/>
    <w:rsid w:val="00716BAC"/>
    <w:rsid w:val="00717C08"/>
    <w:rsid w:val="0072083A"/>
    <w:rsid w:val="0072088E"/>
    <w:rsid w:val="00722AB7"/>
    <w:rsid w:val="007279A2"/>
    <w:rsid w:val="00730772"/>
    <w:rsid w:val="00730A49"/>
    <w:rsid w:val="00730FDE"/>
    <w:rsid w:val="0073131F"/>
    <w:rsid w:val="00732802"/>
    <w:rsid w:val="00732CEC"/>
    <w:rsid w:val="00732D53"/>
    <w:rsid w:val="00734A97"/>
    <w:rsid w:val="0073512D"/>
    <w:rsid w:val="00736DA2"/>
    <w:rsid w:val="007373B2"/>
    <w:rsid w:val="007373E7"/>
    <w:rsid w:val="0073761B"/>
    <w:rsid w:val="007401A8"/>
    <w:rsid w:val="00744CF0"/>
    <w:rsid w:val="007469F4"/>
    <w:rsid w:val="00746B3B"/>
    <w:rsid w:val="00747020"/>
    <w:rsid w:val="00750106"/>
    <w:rsid w:val="007514CB"/>
    <w:rsid w:val="007525BF"/>
    <w:rsid w:val="00757FDA"/>
    <w:rsid w:val="00760A3D"/>
    <w:rsid w:val="00761014"/>
    <w:rsid w:val="007617B8"/>
    <w:rsid w:val="007617EF"/>
    <w:rsid w:val="00761AB8"/>
    <w:rsid w:val="0076210B"/>
    <w:rsid w:val="00763550"/>
    <w:rsid w:val="007636A8"/>
    <w:rsid w:val="0076381F"/>
    <w:rsid w:val="00765022"/>
    <w:rsid w:val="00766BE5"/>
    <w:rsid w:val="007670A5"/>
    <w:rsid w:val="00767F86"/>
    <w:rsid w:val="00770772"/>
    <w:rsid w:val="00772D62"/>
    <w:rsid w:val="00773AEF"/>
    <w:rsid w:val="00774E0D"/>
    <w:rsid w:val="007752AC"/>
    <w:rsid w:val="0077767C"/>
    <w:rsid w:val="00781D1B"/>
    <w:rsid w:val="00781E91"/>
    <w:rsid w:val="00784825"/>
    <w:rsid w:val="00784848"/>
    <w:rsid w:val="007850A1"/>
    <w:rsid w:val="00785558"/>
    <w:rsid w:val="007865A0"/>
    <w:rsid w:val="007867BB"/>
    <w:rsid w:val="007868EA"/>
    <w:rsid w:val="00786983"/>
    <w:rsid w:val="007872B9"/>
    <w:rsid w:val="0079041E"/>
    <w:rsid w:val="00790F4C"/>
    <w:rsid w:val="007915E8"/>
    <w:rsid w:val="007916D3"/>
    <w:rsid w:val="007961F6"/>
    <w:rsid w:val="007966FC"/>
    <w:rsid w:val="00796D02"/>
    <w:rsid w:val="00797908"/>
    <w:rsid w:val="00797A54"/>
    <w:rsid w:val="007A38CA"/>
    <w:rsid w:val="007A426C"/>
    <w:rsid w:val="007A7A1A"/>
    <w:rsid w:val="007B00D6"/>
    <w:rsid w:val="007C01E9"/>
    <w:rsid w:val="007C3009"/>
    <w:rsid w:val="007C34CF"/>
    <w:rsid w:val="007C3ADB"/>
    <w:rsid w:val="007C3F83"/>
    <w:rsid w:val="007C4351"/>
    <w:rsid w:val="007C56AF"/>
    <w:rsid w:val="007C7509"/>
    <w:rsid w:val="007C757F"/>
    <w:rsid w:val="007C7887"/>
    <w:rsid w:val="007C7FFE"/>
    <w:rsid w:val="007D1383"/>
    <w:rsid w:val="007D22C8"/>
    <w:rsid w:val="007D47B6"/>
    <w:rsid w:val="007D63D7"/>
    <w:rsid w:val="007D6753"/>
    <w:rsid w:val="007D71F4"/>
    <w:rsid w:val="007E0DC8"/>
    <w:rsid w:val="007E1AC7"/>
    <w:rsid w:val="007E3672"/>
    <w:rsid w:val="007E3E68"/>
    <w:rsid w:val="007E54E9"/>
    <w:rsid w:val="007E729D"/>
    <w:rsid w:val="007F07C6"/>
    <w:rsid w:val="007F16C9"/>
    <w:rsid w:val="007F1B27"/>
    <w:rsid w:val="007F2C40"/>
    <w:rsid w:val="007F3003"/>
    <w:rsid w:val="007F582E"/>
    <w:rsid w:val="007F5926"/>
    <w:rsid w:val="007F67A6"/>
    <w:rsid w:val="007F686A"/>
    <w:rsid w:val="008001D6"/>
    <w:rsid w:val="00801160"/>
    <w:rsid w:val="008011AD"/>
    <w:rsid w:val="0080395B"/>
    <w:rsid w:val="00810D42"/>
    <w:rsid w:val="00813C90"/>
    <w:rsid w:val="008140F6"/>
    <w:rsid w:val="0081599A"/>
    <w:rsid w:val="00815BA5"/>
    <w:rsid w:val="008168D9"/>
    <w:rsid w:val="00817967"/>
    <w:rsid w:val="00817BEB"/>
    <w:rsid w:val="008211AF"/>
    <w:rsid w:val="00822DCD"/>
    <w:rsid w:val="00824B65"/>
    <w:rsid w:val="0082688D"/>
    <w:rsid w:val="00830DB8"/>
    <w:rsid w:val="00831701"/>
    <w:rsid w:val="0083308F"/>
    <w:rsid w:val="008330EC"/>
    <w:rsid w:val="00833461"/>
    <w:rsid w:val="008340DC"/>
    <w:rsid w:val="00836B21"/>
    <w:rsid w:val="00840594"/>
    <w:rsid w:val="00841ACB"/>
    <w:rsid w:val="008422BA"/>
    <w:rsid w:val="008433BF"/>
    <w:rsid w:val="00843627"/>
    <w:rsid w:val="008441C4"/>
    <w:rsid w:val="00846AD2"/>
    <w:rsid w:val="008476D2"/>
    <w:rsid w:val="00850647"/>
    <w:rsid w:val="00851757"/>
    <w:rsid w:val="0085209C"/>
    <w:rsid w:val="00852141"/>
    <w:rsid w:val="00853C49"/>
    <w:rsid w:val="00855A21"/>
    <w:rsid w:val="00855FEF"/>
    <w:rsid w:val="00857409"/>
    <w:rsid w:val="0085795B"/>
    <w:rsid w:val="00860F95"/>
    <w:rsid w:val="00861943"/>
    <w:rsid w:val="008619B3"/>
    <w:rsid w:val="00862462"/>
    <w:rsid w:val="00862D41"/>
    <w:rsid w:val="00863400"/>
    <w:rsid w:val="00864031"/>
    <w:rsid w:val="0086539E"/>
    <w:rsid w:val="00865E4A"/>
    <w:rsid w:val="00867CCA"/>
    <w:rsid w:val="00873BDD"/>
    <w:rsid w:val="00873D73"/>
    <w:rsid w:val="00875DD2"/>
    <w:rsid w:val="00876635"/>
    <w:rsid w:val="0087709E"/>
    <w:rsid w:val="00877501"/>
    <w:rsid w:val="00877EC4"/>
    <w:rsid w:val="008800F2"/>
    <w:rsid w:val="008819E0"/>
    <w:rsid w:val="00882A51"/>
    <w:rsid w:val="00882B63"/>
    <w:rsid w:val="00882FA4"/>
    <w:rsid w:val="00884CB0"/>
    <w:rsid w:val="00886406"/>
    <w:rsid w:val="008907CD"/>
    <w:rsid w:val="0089102E"/>
    <w:rsid w:val="00891592"/>
    <w:rsid w:val="00892CFD"/>
    <w:rsid w:val="00892FA4"/>
    <w:rsid w:val="00893268"/>
    <w:rsid w:val="008934FE"/>
    <w:rsid w:val="00893CC1"/>
    <w:rsid w:val="008950AA"/>
    <w:rsid w:val="008962DD"/>
    <w:rsid w:val="00896677"/>
    <w:rsid w:val="008968AE"/>
    <w:rsid w:val="008A0895"/>
    <w:rsid w:val="008A10A6"/>
    <w:rsid w:val="008A14DD"/>
    <w:rsid w:val="008A3A0E"/>
    <w:rsid w:val="008A4EB3"/>
    <w:rsid w:val="008A644E"/>
    <w:rsid w:val="008B0559"/>
    <w:rsid w:val="008B2E76"/>
    <w:rsid w:val="008B4405"/>
    <w:rsid w:val="008B4778"/>
    <w:rsid w:val="008B51A4"/>
    <w:rsid w:val="008B5684"/>
    <w:rsid w:val="008B606C"/>
    <w:rsid w:val="008B7194"/>
    <w:rsid w:val="008B7628"/>
    <w:rsid w:val="008C0BE4"/>
    <w:rsid w:val="008C1520"/>
    <w:rsid w:val="008C1884"/>
    <w:rsid w:val="008C1FAA"/>
    <w:rsid w:val="008C25BA"/>
    <w:rsid w:val="008C4380"/>
    <w:rsid w:val="008C4DF0"/>
    <w:rsid w:val="008C62FB"/>
    <w:rsid w:val="008D15F4"/>
    <w:rsid w:val="008D18C7"/>
    <w:rsid w:val="008D3AE9"/>
    <w:rsid w:val="008D4518"/>
    <w:rsid w:val="008D48F7"/>
    <w:rsid w:val="008D7300"/>
    <w:rsid w:val="008E27B3"/>
    <w:rsid w:val="008E2D25"/>
    <w:rsid w:val="008E2EFB"/>
    <w:rsid w:val="008E3269"/>
    <w:rsid w:val="008E4A7A"/>
    <w:rsid w:val="008E6FC4"/>
    <w:rsid w:val="008E79D2"/>
    <w:rsid w:val="008F0B6D"/>
    <w:rsid w:val="008F13E7"/>
    <w:rsid w:val="008F3366"/>
    <w:rsid w:val="008F79BA"/>
    <w:rsid w:val="008F7E51"/>
    <w:rsid w:val="0090098A"/>
    <w:rsid w:val="009011DC"/>
    <w:rsid w:val="0090286B"/>
    <w:rsid w:val="0090557C"/>
    <w:rsid w:val="00906A75"/>
    <w:rsid w:val="0090746C"/>
    <w:rsid w:val="00910A95"/>
    <w:rsid w:val="00914D69"/>
    <w:rsid w:val="009153FA"/>
    <w:rsid w:val="00915DE4"/>
    <w:rsid w:val="0091647C"/>
    <w:rsid w:val="00916811"/>
    <w:rsid w:val="009179E1"/>
    <w:rsid w:val="00920371"/>
    <w:rsid w:val="00920AE0"/>
    <w:rsid w:val="0092106A"/>
    <w:rsid w:val="009216B5"/>
    <w:rsid w:val="0092252A"/>
    <w:rsid w:val="009231FD"/>
    <w:rsid w:val="00924D64"/>
    <w:rsid w:val="00927F26"/>
    <w:rsid w:val="009311E4"/>
    <w:rsid w:val="0093262C"/>
    <w:rsid w:val="0093275C"/>
    <w:rsid w:val="00932BAA"/>
    <w:rsid w:val="009346AE"/>
    <w:rsid w:val="00935358"/>
    <w:rsid w:val="00935749"/>
    <w:rsid w:val="009360F1"/>
    <w:rsid w:val="0093631C"/>
    <w:rsid w:val="00936C3A"/>
    <w:rsid w:val="009403D8"/>
    <w:rsid w:val="00942642"/>
    <w:rsid w:val="00945021"/>
    <w:rsid w:val="00945E2D"/>
    <w:rsid w:val="009476D7"/>
    <w:rsid w:val="00947E7A"/>
    <w:rsid w:val="009504D4"/>
    <w:rsid w:val="00955ED2"/>
    <w:rsid w:val="0096081D"/>
    <w:rsid w:val="009617F5"/>
    <w:rsid w:val="00961B58"/>
    <w:rsid w:val="00961D8F"/>
    <w:rsid w:val="00963373"/>
    <w:rsid w:val="00965ABC"/>
    <w:rsid w:val="00965D6A"/>
    <w:rsid w:val="00966E76"/>
    <w:rsid w:val="00970597"/>
    <w:rsid w:val="009714E5"/>
    <w:rsid w:val="0097272E"/>
    <w:rsid w:val="00972A44"/>
    <w:rsid w:val="009746E8"/>
    <w:rsid w:val="00974C3A"/>
    <w:rsid w:val="0097562A"/>
    <w:rsid w:val="00975D1F"/>
    <w:rsid w:val="00975D79"/>
    <w:rsid w:val="00975DFC"/>
    <w:rsid w:val="009779D5"/>
    <w:rsid w:val="0098091F"/>
    <w:rsid w:val="00980B89"/>
    <w:rsid w:val="0098157F"/>
    <w:rsid w:val="00982DB8"/>
    <w:rsid w:val="00983FDF"/>
    <w:rsid w:val="0098744F"/>
    <w:rsid w:val="00991181"/>
    <w:rsid w:val="00994DF2"/>
    <w:rsid w:val="00995950"/>
    <w:rsid w:val="009966C6"/>
    <w:rsid w:val="00997717"/>
    <w:rsid w:val="009A0050"/>
    <w:rsid w:val="009A07A9"/>
    <w:rsid w:val="009A1021"/>
    <w:rsid w:val="009A2C6B"/>
    <w:rsid w:val="009A2E45"/>
    <w:rsid w:val="009A3AAA"/>
    <w:rsid w:val="009A3CB6"/>
    <w:rsid w:val="009A4409"/>
    <w:rsid w:val="009A66DD"/>
    <w:rsid w:val="009A6710"/>
    <w:rsid w:val="009B1CF5"/>
    <w:rsid w:val="009B2E48"/>
    <w:rsid w:val="009B3BE4"/>
    <w:rsid w:val="009B3E65"/>
    <w:rsid w:val="009B3FD3"/>
    <w:rsid w:val="009B5A88"/>
    <w:rsid w:val="009B5CBD"/>
    <w:rsid w:val="009B6378"/>
    <w:rsid w:val="009C0DB9"/>
    <w:rsid w:val="009C2AFD"/>
    <w:rsid w:val="009C4306"/>
    <w:rsid w:val="009D09CA"/>
    <w:rsid w:val="009D3452"/>
    <w:rsid w:val="009D4F6F"/>
    <w:rsid w:val="009D5380"/>
    <w:rsid w:val="009D5A1E"/>
    <w:rsid w:val="009D61C4"/>
    <w:rsid w:val="009D6362"/>
    <w:rsid w:val="009D6FA3"/>
    <w:rsid w:val="009E01C7"/>
    <w:rsid w:val="009E16D9"/>
    <w:rsid w:val="009E16E1"/>
    <w:rsid w:val="009E2889"/>
    <w:rsid w:val="009E5E30"/>
    <w:rsid w:val="009E6E8C"/>
    <w:rsid w:val="009E7BA3"/>
    <w:rsid w:val="009F004A"/>
    <w:rsid w:val="009F02FC"/>
    <w:rsid w:val="009F0EBD"/>
    <w:rsid w:val="009F10F8"/>
    <w:rsid w:val="009F2A3D"/>
    <w:rsid w:val="009F33E3"/>
    <w:rsid w:val="009F4E40"/>
    <w:rsid w:val="009F5FF7"/>
    <w:rsid w:val="009F6F15"/>
    <w:rsid w:val="00A00046"/>
    <w:rsid w:val="00A008E9"/>
    <w:rsid w:val="00A022DB"/>
    <w:rsid w:val="00A0301B"/>
    <w:rsid w:val="00A03099"/>
    <w:rsid w:val="00A04E27"/>
    <w:rsid w:val="00A0699B"/>
    <w:rsid w:val="00A07569"/>
    <w:rsid w:val="00A10D67"/>
    <w:rsid w:val="00A11406"/>
    <w:rsid w:val="00A12931"/>
    <w:rsid w:val="00A129DF"/>
    <w:rsid w:val="00A13BD8"/>
    <w:rsid w:val="00A16BD3"/>
    <w:rsid w:val="00A17631"/>
    <w:rsid w:val="00A20997"/>
    <w:rsid w:val="00A21790"/>
    <w:rsid w:val="00A21886"/>
    <w:rsid w:val="00A22FF2"/>
    <w:rsid w:val="00A23C8C"/>
    <w:rsid w:val="00A23CB3"/>
    <w:rsid w:val="00A243FC"/>
    <w:rsid w:val="00A250A3"/>
    <w:rsid w:val="00A30184"/>
    <w:rsid w:val="00A3109D"/>
    <w:rsid w:val="00A32F42"/>
    <w:rsid w:val="00A34D1B"/>
    <w:rsid w:val="00A35885"/>
    <w:rsid w:val="00A359FE"/>
    <w:rsid w:val="00A3659A"/>
    <w:rsid w:val="00A36621"/>
    <w:rsid w:val="00A372FC"/>
    <w:rsid w:val="00A37FD9"/>
    <w:rsid w:val="00A4086E"/>
    <w:rsid w:val="00A41714"/>
    <w:rsid w:val="00A42780"/>
    <w:rsid w:val="00A433BA"/>
    <w:rsid w:val="00A44990"/>
    <w:rsid w:val="00A455C3"/>
    <w:rsid w:val="00A455EA"/>
    <w:rsid w:val="00A466C8"/>
    <w:rsid w:val="00A50E35"/>
    <w:rsid w:val="00A50EF6"/>
    <w:rsid w:val="00A520FC"/>
    <w:rsid w:val="00A52190"/>
    <w:rsid w:val="00A524B2"/>
    <w:rsid w:val="00A558C4"/>
    <w:rsid w:val="00A621F4"/>
    <w:rsid w:val="00A62D0B"/>
    <w:rsid w:val="00A63D79"/>
    <w:rsid w:val="00A64158"/>
    <w:rsid w:val="00A6532F"/>
    <w:rsid w:val="00A65DAD"/>
    <w:rsid w:val="00A66059"/>
    <w:rsid w:val="00A662D3"/>
    <w:rsid w:val="00A664A4"/>
    <w:rsid w:val="00A7014C"/>
    <w:rsid w:val="00A7042E"/>
    <w:rsid w:val="00A7169E"/>
    <w:rsid w:val="00A719FB"/>
    <w:rsid w:val="00A73560"/>
    <w:rsid w:val="00A74F37"/>
    <w:rsid w:val="00A76692"/>
    <w:rsid w:val="00A76B99"/>
    <w:rsid w:val="00A82555"/>
    <w:rsid w:val="00A85641"/>
    <w:rsid w:val="00A85C76"/>
    <w:rsid w:val="00A8648B"/>
    <w:rsid w:val="00A86FC4"/>
    <w:rsid w:val="00A919DF"/>
    <w:rsid w:val="00A923B0"/>
    <w:rsid w:val="00A9464B"/>
    <w:rsid w:val="00A94AD0"/>
    <w:rsid w:val="00A96F59"/>
    <w:rsid w:val="00A97086"/>
    <w:rsid w:val="00A97D09"/>
    <w:rsid w:val="00AA06FD"/>
    <w:rsid w:val="00AA08FE"/>
    <w:rsid w:val="00AA0E53"/>
    <w:rsid w:val="00AA2DF9"/>
    <w:rsid w:val="00AA5D24"/>
    <w:rsid w:val="00AA5F48"/>
    <w:rsid w:val="00AA608C"/>
    <w:rsid w:val="00AA63E6"/>
    <w:rsid w:val="00AA71F9"/>
    <w:rsid w:val="00AB005D"/>
    <w:rsid w:val="00AB18A7"/>
    <w:rsid w:val="00AB3B88"/>
    <w:rsid w:val="00AB4280"/>
    <w:rsid w:val="00AB47CD"/>
    <w:rsid w:val="00AB4F53"/>
    <w:rsid w:val="00AB5544"/>
    <w:rsid w:val="00AB5E7D"/>
    <w:rsid w:val="00AB6D6D"/>
    <w:rsid w:val="00AC1FB7"/>
    <w:rsid w:val="00AC2308"/>
    <w:rsid w:val="00AC27ED"/>
    <w:rsid w:val="00AC59EF"/>
    <w:rsid w:val="00AC6140"/>
    <w:rsid w:val="00AC6592"/>
    <w:rsid w:val="00AC77C7"/>
    <w:rsid w:val="00AD02D9"/>
    <w:rsid w:val="00AD16B7"/>
    <w:rsid w:val="00AD2144"/>
    <w:rsid w:val="00AD2D71"/>
    <w:rsid w:val="00AD3922"/>
    <w:rsid w:val="00AD4DEE"/>
    <w:rsid w:val="00AD5373"/>
    <w:rsid w:val="00AD5713"/>
    <w:rsid w:val="00AD63CE"/>
    <w:rsid w:val="00AD720E"/>
    <w:rsid w:val="00AD7211"/>
    <w:rsid w:val="00AD7F9A"/>
    <w:rsid w:val="00AE3237"/>
    <w:rsid w:val="00AE37AF"/>
    <w:rsid w:val="00AE418E"/>
    <w:rsid w:val="00AE4DA7"/>
    <w:rsid w:val="00AE5811"/>
    <w:rsid w:val="00AE5DD2"/>
    <w:rsid w:val="00AE6233"/>
    <w:rsid w:val="00AE6C82"/>
    <w:rsid w:val="00AE7B15"/>
    <w:rsid w:val="00AF02FB"/>
    <w:rsid w:val="00AF0D0A"/>
    <w:rsid w:val="00AF1492"/>
    <w:rsid w:val="00AF3017"/>
    <w:rsid w:val="00AF3194"/>
    <w:rsid w:val="00AF4AA4"/>
    <w:rsid w:val="00AF4EDC"/>
    <w:rsid w:val="00AF5820"/>
    <w:rsid w:val="00AF6EFD"/>
    <w:rsid w:val="00AF7143"/>
    <w:rsid w:val="00B00D95"/>
    <w:rsid w:val="00B011FB"/>
    <w:rsid w:val="00B01983"/>
    <w:rsid w:val="00B02228"/>
    <w:rsid w:val="00B06F23"/>
    <w:rsid w:val="00B072A0"/>
    <w:rsid w:val="00B104AE"/>
    <w:rsid w:val="00B107E0"/>
    <w:rsid w:val="00B10CA3"/>
    <w:rsid w:val="00B11BCC"/>
    <w:rsid w:val="00B11EEB"/>
    <w:rsid w:val="00B11F2F"/>
    <w:rsid w:val="00B12236"/>
    <w:rsid w:val="00B122DB"/>
    <w:rsid w:val="00B123F8"/>
    <w:rsid w:val="00B12758"/>
    <w:rsid w:val="00B13D8F"/>
    <w:rsid w:val="00B14167"/>
    <w:rsid w:val="00B15D86"/>
    <w:rsid w:val="00B169BA"/>
    <w:rsid w:val="00B17579"/>
    <w:rsid w:val="00B21A7B"/>
    <w:rsid w:val="00B22A1F"/>
    <w:rsid w:val="00B2316F"/>
    <w:rsid w:val="00B23462"/>
    <w:rsid w:val="00B23697"/>
    <w:rsid w:val="00B25455"/>
    <w:rsid w:val="00B26369"/>
    <w:rsid w:val="00B26EBC"/>
    <w:rsid w:val="00B2756E"/>
    <w:rsid w:val="00B27FDA"/>
    <w:rsid w:val="00B3160F"/>
    <w:rsid w:val="00B32114"/>
    <w:rsid w:val="00B323DF"/>
    <w:rsid w:val="00B327B5"/>
    <w:rsid w:val="00B32B6F"/>
    <w:rsid w:val="00B32CDF"/>
    <w:rsid w:val="00B32E9F"/>
    <w:rsid w:val="00B359CA"/>
    <w:rsid w:val="00B35D22"/>
    <w:rsid w:val="00B37E23"/>
    <w:rsid w:val="00B41E87"/>
    <w:rsid w:val="00B44801"/>
    <w:rsid w:val="00B4749D"/>
    <w:rsid w:val="00B47BD1"/>
    <w:rsid w:val="00B51144"/>
    <w:rsid w:val="00B5203B"/>
    <w:rsid w:val="00B52FCF"/>
    <w:rsid w:val="00B55887"/>
    <w:rsid w:val="00B55DDF"/>
    <w:rsid w:val="00B56CF0"/>
    <w:rsid w:val="00B57714"/>
    <w:rsid w:val="00B57E89"/>
    <w:rsid w:val="00B62DF6"/>
    <w:rsid w:val="00B64B7D"/>
    <w:rsid w:val="00B7034F"/>
    <w:rsid w:val="00B721B0"/>
    <w:rsid w:val="00B73D5B"/>
    <w:rsid w:val="00B74B04"/>
    <w:rsid w:val="00B75D0F"/>
    <w:rsid w:val="00B76505"/>
    <w:rsid w:val="00B77609"/>
    <w:rsid w:val="00B8070B"/>
    <w:rsid w:val="00B8127E"/>
    <w:rsid w:val="00B81906"/>
    <w:rsid w:val="00B81F68"/>
    <w:rsid w:val="00B8274A"/>
    <w:rsid w:val="00B85191"/>
    <w:rsid w:val="00B87979"/>
    <w:rsid w:val="00B87D68"/>
    <w:rsid w:val="00B87EE3"/>
    <w:rsid w:val="00B90BB4"/>
    <w:rsid w:val="00B92057"/>
    <w:rsid w:val="00B958D7"/>
    <w:rsid w:val="00BA090D"/>
    <w:rsid w:val="00BA2F4C"/>
    <w:rsid w:val="00BA3037"/>
    <w:rsid w:val="00BA4030"/>
    <w:rsid w:val="00BA4ADC"/>
    <w:rsid w:val="00BB2D9F"/>
    <w:rsid w:val="00BB4597"/>
    <w:rsid w:val="00BB6698"/>
    <w:rsid w:val="00BC1463"/>
    <w:rsid w:val="00BC528D"/>
    <w:rsid w:val="00BD043A"/>
    <w:rsid w:val="00BD06B8"/>
    <w:rsid w:val="00BD1194"/>
    <w:rsid w:val="00BD120D"/>
    <w:rsid w:val="00BD1725"/>
    <w:rsid w:val="00BD23C7"/>
    <w:rsid w:val="00BD2C04"/>
    <w:rsid w:val="00BD41C3"/>
    <w:rsid w:val="00BD494C"/>
    <w:rsid w:val="00BD5C57"/>
    <w:rsid w:val="00BD667F"/>
    <w:rsid w:val="00BD66C4"/>
    <w:rsid w:val="00BD6B76"/>
    <w:rsid w:val="00BD78AB"/>
    <w:rsid w:val="00BE0004"/>
    <w:rsid w:val="00BE1C3E"/>
    <w:rsid w:val="00BE1D69"/>
    <w:rsid w:val="00BE1F55"/>
    <w:rsid w:val="00BE3480"/>
    <w:rsid w:val="00BE3AFC"/>
    <w:rsid w:val="00BE3C06"/>
    <w:rsid w:val="00BE3DFE"/>
    <w:rsid w:val="00BE48B5"/>
    <w:rsid w:val="00BE4E16"/>
    <w:rsid w:val="00BE4EEE"/>
    <w:rsid w:val="00BE511A"/>
    <w:rsid w:val="00BE60F9"/>
    <w:rsid w:val="00BE6151"/>
    <w:rsid w:val="00BE778F"/>
    <w:rsid w:val="00BF033C"/>
    <w:rsid w:val="00BF0CD2"/>
    <w:rsid w:val="00BF1326"/>
    <w:rsid w:val="00BF16D3"/>
    <w:rsid w:val="00BF32AC"/>
    <w:rsid w:val="00BF3DAF"/>
    <w:rsid w:val="00BF59BE"/>
    <w:rsid w:val="00BF5BAA"/>
    <w:rsid w:val="00BF6276"/>
    <w:rsid w:val="00BF681C"/>
    <w:rsid w:val="00BF7639"/>
    <w:rsid w:val="00C00E50"/>
    <w:rsid w:val="00C04F2B"/>
    <w:rsid w:val="00C055CF"/>
    <w:rsid w:val="00C06825"/>
    <w:rsid w:val="00C06FDA"/>
    <w:rsid w:val="00C100C8"/>
    <w:rsid w:val="00C10BBC"/>
    <w:rsid w:val="00C11579"/>
    <w:rsid w:val="00C12882"/>
    <w:rsid w:val="00C15BCC"/>
    <w:rsid w:val="00C15DB6"/>
    <w:rsid w:val="00C163FF"/>
    <w:rsid w:val="00C170B9"/>
    <w:rsid w:val="00C17A19"/>
    <w:rsid w:val="00C20277"/>
    <w:rsid w:val="00C2229F"/>
    <w:rsid w:val="00C24B04"/>
    <w:rsid w:val="00C253A0"/>
    <w:rsid w:val="00C275F3"/>
    <w:rsid w:val="00C36540"/>
    <w:rsid w:val="00C41574"/>
    <w:rsid w:val="00C42675"/>
    <w:rsid w:val="00C43528"/>
    <w:rsid w:val="00C4385B"/>
    <w:rsid w:val="00C440D7"/>
    <w:rsid w:val="00C440E9"/>
    <w:rsid w:val="00C452B4"/>
    <w:rsid w:val="00C457F7"/>
    <w:rsid w:val="00C46AA1"/>
    <w:rsid w:val="00C46EC0"/>
    <w:rsid w:val="00C50606"/>
    <w:rsid w:val="00C528BF"/>
    <w:rsid w:val="00C54BD5"/>
    <w:rsid w:val="00C54DF1"/>
    <w:rsid w:val="00C54EED"/>
    <w:rsid w:val="00C556DB"/>
    <w:rsid w:val="00C55B6B"/>
    <w:rsid w:val="00C5632B"/>
    <w:rsid w:val="00C563C0"/>
    <w:rsid w:val="00C57FBE"/>
    <w:rsid w:val="00C606B2"/>
    <w:rsid w:val="00C60868"/>
    <w:rsid w:val="00C60B63"/>
    <w:rsid w:val="00C60C9A"/>
    <w:rsid w:val="00C618BB"/>
    <w:rsid w:val="00C61A4E"/>
    <w:rsid w:val="00C61E00"/>
    <w:rsid w:val="00C6251F"/>
    <w:rsid w:val="00C63503"/>
    <w:rsid w:val="00C64D27"/>
    <w:rsid w:val="00C64D9D"/>
    <w:rsid w:val="00C64F4E"/>
    <w:rsid w:val="00C651A8"/>
    <w:rsid w:val="00C6559E"/>
    <w:rsid w:val="00C676A3"/>
    <w:rsid w:val="00C676E7"/>
    <w:rsid w:val="00C67945"/>
    <w:rsid w:val="00C730B8"/>
    <w:rsid w:val="00C743DC"/>
    <w:rsid w:val="00C744D5"/>
    <w:rsid w:val="00C80DDC"/>
    <w:rsid w:val="00C827C4"/>
    <w:rsid w:val="00C83A2A"/>
    <w:rsid w:val="00C87ED7"/>
    <w:rsid w:val="00C904DE"/>
    <w:rsid w:val="00C914CC"/>
    <w:rsid w:val="00C91E44"/>
    <w:rsid w:val="00C926B1"/>
    <w:rsid w:val="00C9308F"/>
    <w:rsid w:val="00C9317B"/>
    <w:rsid w:val="00C931A9"/>
    <w:rsid w:val="00C93706"/>
    <w:rsid w:val="00C9397A"/>
    <w:rsid w:val="00C9571C"/>
    <w:rsid w:val="00C95E2A"/>
    <w:rsid w:val="00C976AA"/>
    <w:rsid w:val="00CA19EB"/>
    <w:rsid w:val="00CA20CC"/>
    <w:rsid w:val="00CA27CE"/>
    <w:rsid w:val="00CA4DA5"/>
    <w:rsid w:val="00CA6C2D"/>
    <w:rsid w:val="00CA7A82"/>
    <w:rsid w:val="00CA7D2A"/>
    <w:rsid w:val="00CB0D6F"/>
    <w:rsid w:val="00CB590D"/>
    <w:rsid w:val="00CB5C87"/>
    <w:rsid w:val="00CB5C97"/>
    <w:rsid w:val="00CB67F2"/>
    <w:rsid w:val="00CB7AC9"/>
    <w:rsid w:val="00CC0337"/>
    <w:rsid w:val="00CC041F"/>
    <w:rsid w:val="00CC08B3"/>
    <w:rsid w:val="00CC1217"/>
    <w:rsid w:val="00CC1CF7"/>
    <w:rsid w:val="00CC3262"/>
    <w:rsid w:val="00CC44A7"/>
    <w:rsid w:val="00CC51B7"/>
    <w:rsid w:val="00CC6579"/>
    <w:rsid w:val="00CC67B5"/>
    <w:rsid w:val="00CC7BF9"/>
    <w:rsid w:val="00CD01AD"/>
    <w:rsid w:val="00CD1337"/>
    <w:rsid w:val="00CD147B"/>
    <w:rsid w:val="00CD16BF"/>
    <w:rsid w:val="00CD3AA2"/>
    <w:rsid w:val="00CD460D"/>
    <w:rsid w:val="00CD68B1"/>
    <w:rsid w:val="00CD78A5"/>
    <w:rsid w:val="00CD7E89"/>
    <w:rsid w:val="00CE0A97"/>
    <w:rsid w:val="00CE2BE5"/>
    <w:rsid w:val="00CE2E32"/>
    <w:rsid w:val="00CE3A8D"/>
    <w:rsid w:val="00CE4AB5"/>
    <w:rsid w:val="00CE5A12"/>
    <w:rsid w:val="00CE7C90"/>
    <w:rsid w:val="00CF0C87"/>
    <w:rsid w:val="00CF0FFC"/>
    <w:rsid w:val="00CF2A24"/>
    <w:rsid w:val="00CF2C31"/>
    <w:rsid w:val="00CF3AA9"/>
    <w:rsid w:val="00CF57E9"/>
    <w:rsid w:val="00CF65A9"/>
    <w:rsid w:val="00CF7364"/>
    <w:rsid w:val="00CF7FD3"/>
    <w:rsid w:val="00D02341"/>
    <w:rsid w:val="00D03ABB"/>
    <w:rsid w:val="00D03C53"/>
    <w:rsid w:val="00D05043"/>
    <w:rsid w:val="00D05A07"/>
    <w:rsid w:val="00D06738"/>
    <w:rsid w:val="00D077F9"/>
    <w:rsid w:val="00D07C48"/>
    <w:rsid w:val="00D07D2D"/>
    <w:rsid w:val="00D107AC"/>
    <w:rsid w:val="00D11727"/>
    <w:rsid w:val="00D129A7"/>
    <w:rsid w:val="00D1467D"/>
    <w:rsid w:val="00D14D9A"/>
    <w:rsid w:val="00D150D9"/>
    <w:rsid w:val="00D16728"/>
    <w:rsid w:val="00D17CDB"/>
    <w:rsid w:val="00D21227"/>
    <w:rsid w:val="00D22774"/>
    <w:rsid w:val="00D23C3C"/>
    <w:rsid w:val="00D25EEA"/>
    <w:rsid w:val="00D26411"/>
    <w:rsid w:val="00D26BAF"/>
    <w:rsid w:val="00D27A2F"/>
    <w:rsid w:val="00D27BFF"/>
    <w:rsid w:val="00D30950"/>
    <w:rsid w:val="00D3108A"/>
    <w:rsid w:val="00D31907"/>
    <w:rsid w:val="00D31ADB"/>
    <w:rsid w:val="00D31CEB"/>
    <w:rsid w:val="00D327F3"/>
    <w:rsid w:val="00D32D05"/>
    <w:rsid w:val="00D330A2"/>
    <w:rsid w:val="00D33108"/>
    <w:rsid w:val="00D33538"/>
    <w:rsid w:val="00D337AE"/>
    <w:rsid w:val="00D33D08"/>
    <w:rsid w:val="00D37411"/>
    <w:rsid w:val="00D40AAF"/>
    <w:rsid w:val="00D42225"/>
    <w:rsid w:val="00D42A67"/>
    <w:rsid w:val="00D431D9"/>
    <w:rsid w:val="00D46B75"/>
    <w:rsid w:val="00D46C5E"/>
    <w:rsid w:val="00D4775C"/>
    <w:rsid w:val="00D51B59"/>
    <w:rsid w:val="00D542ED"/>
    <w:rsid w:val="00D543C7"/>
    <w:rsid w:val="00D54769"/>
    <w:rsid w:val="00D54C4D"/>
    <w:rsid w:val="00D54E48"/>
    <w:rsid w:val="00D603E4"/>
    <w:rsid w:val="00D61589"/>
    <w:rsid w:val="00D61C89"/>
    <w:rsid w:val="00D62223"/>
    <w:rsid w:val="00D63270"/>
    <w:rsid w:val="00D643EF"/>
    <w:rsid w:val="00D664CA"/>
    <w:rsid w:val="00D67CB6"/>
    <w:rsid w:val="00D67D71"/>
    <w:rsid w:val="00D67E84"/>
    <w:rsid w:val="00D71770"/>
    <w:rsid w:val="00D72FD5"/>
    <w:rsid w:val="00D7369C"/>
    <w:rsid w:val="00D743DD"/>
    <w:rsid w:val="00D74778"/>
    <w:rsid w:val="00D74C15"/>
    <w:rsid w:val="00D76774"/>
    <w:rsid w:val="00D76A78"/>
    <w:rsid w:val="00D80134"/>
    <w:rsid w:val="00D83712"/>
    <w:rsid w:val="00D84D00"/>
    <w:rsid w:val="00D87F00"/>
    <w:rsid w:val="00D90760"/>
    <w:rsid w:val="00D914DC"/>
    <w:rsid w:val="00D92279"/>
    <w:rsid w:val="00D93347"/>
    <w:rsid w:val="00D93382"/>
    <w:rsid w:val="00D94154"/>
    <w:rsid w:val="00D97A5E"/>
    <w:rsid w:val="00D97F18"/>
    <w:rsid w:val="00DA04A6"/>
    <w:rsid w:val="00DA0AF8"/>
    <w:rsid w:val="00DA1125"/>
    <w:rsid w:val="00DA25CB"/>
    <w:rsid w:val="00DA2718"/>
    <w:rsid w:val="00DA5DC1"/>
    <w:rsid w:val="00DA621B"/>
    <w:rsid w:val="00DA7E8C"/>
    <w:rsid w:val="00DB039B"/>
    <w:rsid w:val="00DB20E1"/>
    <w:rsid w:val="00DB2727"/>
    <w:rsid w:val="00DB3618"/>
    <w:rsid w:val="00DB42A1"/>
    <w:rsid w:val="00DB4AC5"/>
    <w:rsid w:val="00DB7B47"/>
    <w:rsid w:val="00DC1535"/>
    <w:rsid w:val="00DC18C6"/>
    <w:rsid w:val="00DC219B"/>
    <w:rsid w:val="00DC284E"/>
    <w:rsid w:val="00DC366B"/>
    <w:rsid w:val="00DC5428"/>
    <w:rsid w:val="00DC60CA"/>
    <w:rsid w:val="00DC64CE"/>
    <w:rsid w:val="00DC690F"/>
    <w:rsid w:val="00DC6AC6"/>
    <w:rsid w:val="00DC6D61"/>
    <w:rsid w:val="00DD0AC9"/>
    <w:rsid w:val="00DD19D7"/>
    <w:rsid w:val="00DD2B36"/>
    <w:rsid w:val="00DD3555"/>
    <w:rsid w:val="00DD471A"/>
    <w:rsid w:val="00DD58CA"/>
    <w:rsid w:val="00DD6113"/>
    <w:rsid w:val="00DD634E"/>
    <w:rsid w:val="00DD70F5"/>
    <w:rsid w:val="00DD7836"/>
    <w:rsid w:val="00DE069D"/>
    <w:rsid w:val="00DE198D"/>
    <w:rsid w:val="00DE1CB9"/>
    <w:rsid w:val="00DE4F91"/>
    <w:rsid w:val="00DE5896"/>
    <w:rsid w:val="00DE62D9"/>
    <w:rsid w:val="00DE6463"/>
    <w:rsid w:val="00DE6E01"/>
    <w:rsid w:val="00DF0098"/>
    <w:rsid w:val="00DF3B46"/>
    <w:rsid w:val="00DF3EB4"/>
    <w:rsid w:val="00DF5015"/>
    <w:rsid w:val="00DF7B70"/>
    <w:rsid w:val="00DF7CD5"/>
    <w:rsid w:val="00E00313"/>
    <w:rsid w:val="00E00C35"/>
    <w:rsid w:val="00E00F6D"/>
    <w:rsid w:val="00E01123"/>
    <w:rsid w:val="00E01361"/>
    <w:rsid w:val="00E01CF1"/>
    <w:rsid w:val="00E026E4"/>
    <w:rsid w:val="00E02882"/>
    <w:rsid w:val="00E02C36"/>
    <w:rsid w:val="00E02F84"/>
    <w:rsid w:val="00E04643"/>
    <w:rsid w:val="00E06A03"/>
    <w:rsid w:val="00E06AC6"/>
    <w:rsid w:val="00E07E23"/>
    <w:rsid w:val="00E1006B"/>
    <w:rsid w:val="00E111AD"/>
    <w:rsid w:val="00E1155B"/>
    <w:rsid w:val="00E116F1"/>
    <w:rsid w:val="00E209B0"/>
    <w:rsid w:val="00E20FC8"/>
    <w:rsid w:val="00E2147A"/>
    <w:rsid w:val="00E21E8A"/>
    <w:rsid w:val="00E21FA0"/>
    <w:rsid w:val="00E232F4"/>
    <w:rsid w:val="00E23553"/>
    <w:rsid w:val="00E242C8"/>
    <w:rsid w:val="00E24311"/>
    <w:rsid w:val="00E24BD4"/>
    <w:rsid w:val="00E26A05"/>
    <w:rsid w:val="00E26E07"/>
    <w:rsid w:val="00E304F9"/>
    <w:rsid w:val="00E3108E"/>
    <w:rsid w:val="00E3258D"/>
    <w:rsid w:val="00E327EB"/>
    <w:rsid w:val="00E33162"/>
    <w:rsid w:val="00E34491"/>
    <w:rsid w:val="00E40A0F"/>
    <w:rsid w:val="00E412A0"/>
    <w:rsid w:val="00E42A7B"/>
    <w:rsid w:val="00E43E90"/>
    <w:rsid w:val="00E475A5"/>
    <w:rsid w:val="00E47712"/>
    <w:rsid w:val="00E51937"/>
    <w:rsid w:val="00E539C8"/>
    <w:rsid w:val="00E55223"/>
    <w:rsid w:val="00E55F6B"/>
    <w:rsid w:val="00E5627E"/>
    <w:rsid w:val="00E57509"/>
    <w:rsid w:val="00E577D8"/>
    <w:rsid w:val="00E577E5"/>
    <w:rsid w:val="00E57A92"/>
    <w:rsid w:val="00E6004D"/>
    <w:rsid w:val="00E603A3"/>
    <w:rsid w:val="00E63C7A"/>
    <w:rsid w:val="00E651EA"/>
    <w:rsid w:val="00E654D0"/>
    <w:rsid w:val="00E659DD"/>
    <w:rsid w:val="00E67647"/>
    <w:rsid w:val="00E70F18"/>
    <w:rsid w:val="00E71E49"/>
    <w:rsid w:val="00E72691"/>
    <w:rsid w:val="00E727A1"/>
    <w:rsid w:val="00E73800"/>
    <w:rsid w:val="00E73DAC"/>
    <w:rsid w:val="00E76EB1"/>
    <w:rsid w:val="00E82411"/>
    <w:rsid w:val="00E85365"/>
    <w:rsid w:val="00E855B4"/>
    <w:rsid w:val="00E8643F"/>
    <w:rsid w:val="00E8750F"/>
    <w:rsid w:val="00E9083E"/>
    <w:rsid w:val="00E933CB"/>
    <w:rsid w:val="00E9362E"/>
    <w:rsid w:val="00E938EB"/>
    <w:rsid w:val="00E9484C"/>
    <w:rsid w:val="00E9525D"/>
    <w:rsid w:val="00E95BFC"/>
    <w:rsid w:val="00E96A8C"/>
    <w:rsid w:val="00EA0F1A"/>
    <w:rsid w:val="00EA24CD"/>
    <w:rsid w:val="00EA2EAC"/>
    <w:rsid w:val="00EA319F"/>
    <w:rsid w:val="00EA48F2"/>
    <w:rsid w:val="00EA5184"/>
    <w:rsid w:val="00EA5A8B"/>
    <w:rsid w:val="00EA6D7D"/>
    <w:rsid w:val="00EA711F"/>
    <w:rsid w:val="00EB08B5"/>
    <w:rsid w:val="00EB4814"/>
    <w:rsid w:val="00EB5ED9"/>
    <w:rsid w:val="00EB799A"/>
    <w:rsid w:val="00EC0B34"/>
    <w:rsid w:val="00EC2B88"/>
    <w:rsid w:val="00EC3BD4"/>
    <w:rsid w:val="00EC4AC8"/>
    <w:rsid w:val="00EC5654"/>
    <w:rsid w:val="00EC59AB"/>
    <w:rsid w:val="00ED0C07"/>
    <w:rsid w:val="00ED2DA4"/>
    <w:rsid w:val="00ED2F2D"/>
    <w:rsid w:val="00ED3347"/>
    <w:rsid w:val="00ED48B7"/>
    <w:rsid w:val="00ED5173"/>
    <w:rsid w:val="00ED5A65"/>
    <w:rsid w:val="00ED60F1"/>
    <w:rsid w:val="00ED7010"/>
    <w:rsid w:val="00ED76A4"/>
    <w:rsid w:val="00ED78A3"/>
    <w:rsid w:val="00ED7ECA"/>
    <w:rsid w:val="00EE0232"/>
    <w:rsid w:val="00EE052D"/>
    <w:rsid w:val="00EE1DD5"/>
    <w:rsid w:val="00EE287E"/>
    <w:rsid w:val="00EE4479"/>
    <w:rsid w:val="00EE536F"/>
    <w:rsid w:val="00EE55C0"/>
    <w:rsid w:val="00EE5D1C"/>
    <w:rsid w:val="00EE61EF"/>
    <w:rsid w:val="00EF0335"/>
    <w:rsid w:val="00EF2980"/>
    <w:rsid w:val="00EF3066"/>
    <w:rsid w:val="00EF54A3"/>
    <w:rsid w:val="00EF563E"/>
    <w:rsid w:val="00EF5E5A"/>
    <w:rsid w:val="00EF7E8A"/>
    <w:rsid w:val="00F00144"/>
    <w:rsid w:val="00F00851"/>
    <w:rsid w:val="00F00CFB"/>
    <w:rsid w:val="00F03055"/>
    <w:rsid w:val="00F03D0F"/>
    <w:rsid w:val="00F044AB"/>
    <w:rsid w:val="00F044C7"/>
    <w:rsid w:val="00F04D7B"/>
    <w:rsid w:val="00F0669D"/>
    <w:rsid w:val="00F126DC"/>
    <w:rsid w:val="00F16745"/>
    <w:rsid w:val="00F16897"/>
    <w:rsid w:val="00F17311"/>
    <w:rsid w:val="00F20F88"/>
    <w:rsid w:val="00F21164"/>
    <w:rsid w:val="00F229C5"/>
    <w:rsid w:val="00F26CBE"/>
    <w:rsid w:val="00F2736A"/>
    <w:rsid w:val="00F309E0"/>
    <w:rsid w:val="00F324AC"/>
    <w:rsid w:val="00F326F1"/>
    <w:rsid w:val="00F32936"/>
    <w:rsid w:val="00F33144"/>
    <w:rsid w:val="00F3478F"/>
    <w:rsid w:val="00F3596D"/>
    <w:rsid w:val="00F378E2"/>
    <w:rsid w:val="00F402FB"/>
    <w:rsid w:val="00F42794"/>
    <w:rsid w:val="00F42A7A"/>
    <w:rsid w:val="00F42E28"/>
    <w:rsid w:val="00F44939"/>
    <w:rsid w:val="00F449FF"/>
    <w:rsid w:val="00F44C24"/>
    <w:rsid w:val="00F44CC6"/>
    <w:rsid w:val="00F5048F"/>
    <w:rsid w:val="00F50C3E"/>
    <w:rsid w:val="00F50D2D"/>
    <w:rsid w:val="00F51305"/>
    <w:rsid w:val="00F5162E"/>
    <w:rsid w:val="00F52101"/>
    <w:rsid w:val="00F54251"/>
    <w:rsid w:val="00F549EE"/>
    <w:rsid w:val="00F562B1"/>
    <w:rsid w:val="00F571CB"/>
    <w:rsid w:val="00F60185"/>
    <w:rsid w:val="00F61DCE"/>
    <w:rsid w:val="00F65D98"/>
    <w:rsid w:val="00F664B5"/>
    <w:rsid w:val="00F6740E"/>
    <w:rsid w:val="00F70BD0"/>
    <w:rsid w:val="00F71219"/>
    <w:rsid w:val="00F71E9C"/>
    <w:rsid w:val="00F72284"/>
    <w:rsid w:val="00F723D0"/>
    <w:rsid w:val="00F73627"/>
    <w:rsid w:val="00F7591B"/>
    <w:rsid w:val="00F765CA"/>
    <w:rsid w:val="00F80D42"/>
    <w:rsid w:val="00F80FDA"/>
    <w:rsid w:val="00F81465"/>
    <w:rsid w:val="00F833BA"/>
    <w:rsid w:val="00F83987"/>
    <w:rsid w:val="00F846C7"/>
    <w:rsid w:val="00F87924"/>
    <w:rsid w:val="00F91FFB"/>
    <w:rsid w:val="00F94B72"/>
    <w:rsid w:val="00F94DD8"/>
    <w:rsid w:val="00F956D0"/>
    <w:rsid w:val="00F95AC6"/>
    <w:rsid w:val="00FA0917"/>
    <w:rsid w:val="00FA0994"/>
    <w:rsid w:val="00FA228B"/>
    <w:rsid w:val="00FA2663"/>
    <w:rsid w:val="00FA2BF1"/>
    <w:rsid w:val="00FA42C8"/>
    <w:rsid w:val="00FA44C3"/>
    <w:rsid w:val="00FA4EF4"/>
    <w:rsid w:val="00FA76B4"/>
    <w:rsid w:val="00FA7B20"/>
    <w:rsid w:val="00FB05FC"/>
    <w:rsid w:val="00FB126D"/>
    <w:rsid w:val="00FB145D"/>
    <w:rsid w:val="00FB35E9"/>
    <w:rsid w:val="00FB3682"/>
    <w:rsid w:val="00FB41AC"/>
    <w:rsid w:val="00FB4A9A"/>
    <w:rsid w:val="00FB4DB2"/>
    <w:rsid w:val="00FB6460"/>
    <w:rsid w:val="00FC0F26"/>
    <w:rsid w:val="00FC0F35"/>
    <w:rsid w:val="00FC182D"/>
    <w:rsid w:val="00FC34B1"/>
    <w:rsid w:val="00FC4F2F"/>
    <w:rsid w:val="00FC64C2"/>
    <w:rsid w:val="00FC6CE4"/>
    <w:rsid w:val="00FD100E"/>
    <w:rsid w:val="00FD18EA"/>
    <w:rsid w:val="00FD211A"/>
    <w:rsid w:val="00FD2988"/>
    <w:rsid w:val="00FD2A5B"/>
    <w:rsid w:val="00FD375B"/>
    <w:rsid w:val="00FE023B"/>
    <w:rsid w:val="00FE1DD0"/>
    <w:rsid w:val="00FE3A40"/>
    <w:rsid w:val="00FE45C4"/>
    <w:rsid w:val="00FE4A2B"/>
    <w:rsid w:val="00FE4CB0"/>
    <w:rsid w:val="00FE6876"/>
    <w:rsid w:val="00FE7403"/>
    <w:rsid w:val="00FF09C2"/>
    <w:rsid w:val="00FF24FA"/>
    <w:rsid w:val="00FF3966"/>
    <w:rsid w:val="00FF42FA"/>
    <w:rsid w:val="00FF7224"/>
    <w:rsid w:val="00FF7FDA"/>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12F0DF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sv-SE" w:eastAsia="sv-SE"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8C1884"/>
    <w:pPr>
      <w:tabs>
        <w:tab w:val="left" w:pos="1304"/>
      </w:tabs>
      <w:suppressAutoHyphens/>
    </w:pPr>
    <w:rPr>
      <w:rFonts w:ascii="Cambria" w:eastAsia="WenQuanYi Micro Hei" w:hAnsi="Cambria" w:cs="Cambria"/>
      <w:color w:val="00000A"/>
      <w:lang w:eastAsia="en-US"/>
    </w:rPr>
  </w:style>
  <w:style w:type="paragraph" w:styleId="Heading1">
    <w:name w:val="heading 1"/>
    <w:basedOn w:val="Normal"/>
    <w:next w:val="Textbody"/>
    <w:pPr>
      <w:keepNext/>
      <w:keepLines/>
      <w:spacing w:before="480" w:after="0"/>
      <w:outlineLvl w:val="0"/>
    </w:pPr>
    <w:rPr>
      <w:rFonts w:ascii="Calibri" w:hAnsi="Calibri"/>
      <w:b/>
      <w:bCs/>
      <w:sz w:val="28"/>
      <w:szCs w:val="28"/>
    </w:rPr>
  </w:style>
  <w:style w:type="paragraph" w:styleId="Heading2">
    <w:name w:val="heading 2"/>
    <w:basedOn w:val="Normal"/>
    <w:next w:val="Textbody"/>
    <w:pPr>
      <w:keepNext/>
      <w:keepLines/>
      <w:numPr>
        <w:ilvl w:val="1"/>
        <w:numId w:val="1"/>
      </w:numPr>
      <w:spacing w:before="200" w:after="0"/>
      <w:outlineLvl w:val="1"/>
    </w:pPr>
    <w:rPr>
      <w:rFonts w:ascii="Calibri" w:hAnsi="Calibri"/>
      <w:b/>
      <w:bCs/>
      <w:sz w:val="26"/>
      <w:szCs w:val="26"/>
    </w:rPr>
  </w:style>
  <w:style w:type="paragraph" w:styleId="Heading3">
    <w:name w:val="heading 3"/>
    <w:basedOn w:val="Normal"/>
    <w:next w:val="Normal"/>
    <w:link w:val="Heading3Char"/>
    <w:uiPriority w:val="9"/>
    <w:semiHidden/>
    <w:unhideWhenUsed/>
    <w:qFormat/>
    <w:rsid w:val="007D22C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E577E5"/>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Rubrik1Char">
    <w:name w:val="Rubrik 1 Char"/>
    <w:basedOn w:val="DefaultParagraphFont"/>
    <w:rPr>
      <w:rFonts w:ascii="Calibri" w:hAnsi="Calibri"/>
      <w:b/>
      <w:bCs/>
      <w:sz w:val="28"/>
      <w:szCs w:val="28"/>
    </w:rPr>
  </w:style>
  <w:style w:type="character" w:customStyle="1" w:styleId="Rubrik2Char">
    <w:name w:val="Rubrik 2 Char"/>
    <w:basedOn w:val="DefaultParagraphFont"/>
    <w:rPr>
      <w:rFonts w:ascii="Calibri" w:hAnsi="Calibri"/>
      <w:b/>
      <w:bCs/>
      <w:sz w:val="26"/>
      <w:szCs w:val="26"/>
    </w:rPr>
  </w:style>
  <w:style w:type="character" w:styleId="LineNumber">
    <w:name w:val="line number"/>
    <w:basedOn w:val="DefaultParagraphFont"/>
  </w:style>
  <w:style w:type="character" w:customStyle="1" w:styleId="SidhuvudChar">
    <w:name w:val="Sidhuvud Char"/>
    <w:basedOn w:val="DefaultParagraphFont"/>
  </w:style>
  <w:style w:type="character" w:customStyle="1" w:styleId="SidfotChar">
    <w:name w:val="Sidfot Char"/>
    <w:basedOn w:val="DefaultParagraphFont"/>
  </w:style>
  <w:style w:type="character" w:customStyle="1" w:styleId="InternetLink">
    <w:name w:val="Internet Link"/>
    <w:basedOn w:val="DefaultParagraphFont"/>
    <w:rPr>
      <w:color w:val="0000FF"/>
      <w:u w:val="single"/>
      <w:lang w:val="en-GB" w:eastAsia="en-GB" w:bidi="en-GB"/>
    </w:rPr>
  </w:style>
  <w:style w:type="character" w:customStyle="1" w:styleId="Linenumbering">
    <w:name w:val="Line numbering"/>
  </w:style>
  <w:style w:type="character" w:customStyle="1" w:styleId="Bullets">
    <w:name w:val="Bullets"/>
    <w:rPr>
      <w:rFonts w:ascii="OpenSymbol" w:eastAsia="OpenSymbol" w:hAnsi="OpenSymbol" w:cs="OpenSymbol"/>
    </w:rPr>
  </w:style>
  <w:style w:type="paragraph" w:customStyle="1" w:styleId="Heading">
    <w:name w:val="Heading"/>
    <w:basedOn w:val="Normal"/>
    <w:next w:val="Textbody"/>
    <w:pPr>
      <w:keepNext/>
      <w:spacing w:before="240" w:after="120"/>
    </w:pPr>
    <w:rPr>
      <w:rFonts w:ascii="Liberation Sans" w:eastAsia="Droid Sans Fallback" w:hAnsi="Liberation Sans" w:cs="Lohit Hindi"/>
      <w:sz w:val="28"/>
      <w:szCs w:val="28"/>
    </w:rPr>
  </w:style>
  <w:style w:type="paragraph" w:customStyle="1" w:styleId="Textbody">
    <w:name w:val="Text body"/>
    <w:basedOn w:val="Normal"/>
    <w:pPr>
      <w:spacing w:after="120"/>
    </w:pPr>
  </w:style>
  <w:style w:type="paragraph" w:styleId="List">
    <w:name w:val="List"/>
    <w:basedOn w:val="Textbody"/>
    <w:rPr>
      <w:rFonts w:cs="Lohit Hindi"/>
    </w:rPr>
  </w:style>
  <w:style w:type="paragraph" w:styleId="Caption">
    <w:name w:val="caption"/>
    <w:basedOn w:val="Normal"/>
    <w:pPr>
      <w:suppressLineNumbers/>
      <w:spacing w:before="120" w:after="120"/>
    </w:pPr>
    <w:rPr>
      <w:rFonts w:cs="Lohit Hindi"/>
      <w:i/>
      <w:iCs/>
      <w:sz w:val="24"/>
      <w:szCs w:val="24"/>
    </w:rPr>
  </w:style>
  <w:style w:type="paragraph" w:customStyle="1" w:styleId="Index">
    <w:name w:val="Index"/>
    <w:basedOn w:val="Normal"/>
    <w:pPr>
      <w:suppressLineNumbers/>
    </w:pPr>
    <w:rPr>
      <w:rFonts w:cs="Lohit Hindi"/>
    </w:rPr>
  </w:style>
  <w:style w:type="paragraph" w:styleId="ListParagraph">
    <w:name w:val="List Paragraph"/>
    <w:basedOn w:val="Normal"/>
    <w:pPr>
      <w:ind w:left="720"/>
    </w:pPr>
  </w:style>
  <w:style w:type="paragraph" w:styleId="Header">
    <w:name w:val="header"/>
    <w:basedOn w:val="Normal"/>
    <w:pPr>
      <w:suppressLineNumbers/>
      <w:tabs>
        <w:tab w:val="center" w:pos="4536"/>
        <w:tab w:val="right" w:pos="9072"/>
      </w:tabs>
      <w:spacing w:after="0" w:line="100" w:lineRule="atLeast"/>
    </w:pPr>
  </w:style>
  <w:style w:type="paragraph" w:styleId="Footer">
    <w:name w:val="footer"/>
    <w:basedOn w:val="Normal"/>
    <w:pPr>
      <w:suppressLineNumbers/>
      <w:tabs>
        <w:tab w:val="center" w:pos="4536"/>
        <w:tab w:val="right" w:pos="9072"/>
      </w:tabs>
      <w:spacing w:after="0" w:line="100" w:lineRule="atLeast"/>
    </w:pPr>
  </w:style>
  <w:style w:type="paragraph" w:styleId="BalloonText">
    <w:name w:val="Balloon Text"/>
    <w:basedOn w:val="Normal"/>
    <w:link w:val="BalloonTextChar"/>
    <w:uiPriority w:val="99"/>
    <w:semiHidden/>
    <w:unhideWhenUsed/>
    <w:rsid w:val="009353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35358"/>
    <w:rPr>
      <w:rFonts w:ascii="Tahoma" w:eastAsia="WenQuanYi Micro Hei" w:hAnsi="Tahoma" w:cs="Tahoma"/>
      <w:color w:val="00000A"/>
      <w:sz w:val="16"/>
      <w:szCs w:val="16"/>
      <w:lang w:eastAsia="en-US"/>
    </w:rPr>
  </w:style>
  <w:style w:type="character" w:styleId="CommentReference">
    <w:name w:val="annotation reference"/>
    <w:basedOn w:val="DefaultParagraphFont"/>
    <w:uiPriority w:val="99"/>
    <w:semiHidden/>
    <w:unhideWhenUsed/>
    <w:rsid w:val="00935358"/>
    <w:rPr>
      <w:sz w:val="16"/>
      <w:szCs w:val="16"/>
    </w:rPr>
  </w:style>
  <w:style w:type="paragraph" w:styleId="CommentText">
    <w:name w:val="annotation text"/>
    <w:basedOn w:val="Normal"/>
    <w:link w:val="CommentTextChar"/>
    <w:uiPriority w:val="99"/>
    <w:semiHidden/>
    <w:unhideWhenUsed/>
    <w:rsid w:val="00935358"/>
    <w:pPr>
      <w:spacing w:line="240" w:lineRule="auto"/>
    </w:pPr>
    <w:rPr>
      <w:sz w:val="20"/>
      <w:szCs w:val="20"/>
    </w:rPr>
  </w:style>
  <w:style w:type="character" w:customStyle="1" w:styleId="CommentTextChar">
    <w:name w:val="Comment Text Char"/>
    <w:basedOn w:val="DefaultParagraphFont"/>
    <w:link w:val="CommentText"/>
    <w:uiPriority w:val="99"/>
    <w:semiHidden/>
    <w:rsid w:val="00935358"/>
    <w:rPr>
      <w:rFonts w:ascii="Cambria" w:eastAsia="WenQuanYi Micro Hei" w:hAnsi="Cambria" w:cs="Cambria"/>
      <w:color w:val="00000A"/>
      <w:sz w:val="20"/>
      <w:szCs w:val="20"/>
      <w:lang w:eastAsia="en-US"/>
    </w:rPr>
  </w:style>
  <w:style w:type="paragraph" w:styleId="CommentSubject">
    <w:name w:val="annotation subject"/>
    <w:basedOn w:val="CommentText"/>
    <w:next w:val="CommentText"/>
    <w:link w:val="CommentSubjectChar"/>
    <w:uiPriority w:val="99"/>
    <w:semiHidden/>
    <w:unhideWhenUsed/>
    <w:rsid w:val="00935358"/>
    <w:rPr>
      <w:b/>
      <w:bCs/>
    </w:rPr>
  </w:style>
  <w:style w:type="character" w:customStyle="1" w:styleId="CommentSubjectChar">
    <w:name w:val="Comment Subject Char"/>
    <w:basedOn w:val="CommentTextChar"/>
    <w:link w:val="CommentSubject"/>
    <w:uiPriority w:val="99"/>
    <w:semiHidden/>
    <w:rsid w:val="00935358"/>
    <w:rPr>
      <w:rFonts w:ascii="Cambria" w:eastAsia="WenQuanYi Micro Hei" w:hAnsi="Cambria" w:cs="Cambria"/>
      <w:b/>
      <w:bCs/>
      <w:color w:val="00000A"/>
      <w:sz w:val="20"/>
      <w:szCs w:val="20"/>
      <w:lang w:eastAsia="en-US"/>
    </w:rPr>
  </w:style>
  <w:style w:type="paragraph" w:customStyle="1" w:styleId="EndNoteBibliographyTitle">
    <w:name w:val="EndNote Bibliography Title"/>
    <w:basedOn w:val="Normal"/>
    <w:link w:val="EndNoteBibliographyTitleChar"/>
    <w:rsid w:val="007C757F"/>
    <w:pPr>
      <w:spacing w:after="0"/>
      <w:jc w:val="center"/>
    </w:pPr>
    <w:rPr>
      <w:noProof/>
      <w:lang w:val="en-US"/>
    </w:rPr>
  </w:style>
  <w:style w:type="character" w:customStyle="1" w:styleId="EndNoteBibliographyTitleChar">
    <w:name w:val="EndNote Bibliography Title Char"/>
    <w:basedOn w:val="DefaultParagraphFont"/>
    <w:link w:val="EndNoteBibliographyTitle"/>
    <w:rsid w:val="007C757F"/>
    <w:rPr>
      <w:rFonts w:ascii="Cambria" w:eastAsia="WenQuanYi Micro Hei" w:hAnsi="Cambria" w:cs="Cambria"/>
      <w:noProof/>
      <w:color w:val="00000A"/>
      <w:lang w:val="en-US" w:eastAsia="en-US"/>
    </w:rPr>
  </w:style>
  <w:style w:type="paragraph" w:customStyle="1" w:styleId="EndNoteBibliography">
    <w:name w:val="EndNote Bibliography"/>
    <w:basedOn w:val="Normal"/>
    <w:link w:val="EndNoteBibliographyChar"/>
    <w:rsid w:val="00082A62"/>
    <w:pPr>
      <w:spacing w:line="240" w:lineRule="auto"/>
    </w:pPr>
    <w:rPr>
      <w:noProof/>
      <w:lang w:val="en-US"/>
    </w:rPr>
  </w:style>
  <w:style w:type="character" w:customStyle="1" w:styleId="EndNoteBibliographyChar">
    <w:name w:val="EndNote Bibliography Char"/>
    <w:basedOn w:val="DefaultParagraphFont"/>
    <w:link w:val="EndNoteBibliography"/>
    <w:rsid w:val="00082A62"/>
    <w:rPr>
      <w:rFonts w:ascii="Cambria" w:eastAsia="WenQuanYi Micro Hei" w:hAnsi="Cambria" w:cs="Cambria"/>
      <w:noProof/>
      <w:color w:val="00000A"/>
      <w:lang w:val="en-US" w:eastAsia="en-US"/>
    </w:rPr>
  </w:style>
  <w:style w:type="paragraph" w:customStyle="1" w:styleId="MBEbody">
    <w:name w:val="MBE_body"/>
    <w:basedOn w:val="Normal"/>
    <w:qFormat/>
    <w:rsid w:val="002819A3"/>
    <w:pPr>
      <w:spacing w:after="0" w:line="480" w:lineRule="auto"/>
      <w:ind w:firstLine="567"/>
    </w:pPr>
    <w:rPr>
      <w:rFonts w:ascii="Times New Roman" w:hAnsi="Times New Roman"/>
      <w:sz w:val="24"/>
      <w:lang w:val="en-US"/>
    </w:rPr>
  </w:style>
  <w:style w:type="paragraph" w:customStyle="1" w:styleId="ProcBsubheader">
    <w:name w:val="ProcB_subheader"/>
    <w:basedOn w:val="Heading3"/>
    <w:qFormat/>
    <w:rsid w:val="00E577E5"/>
    <w:pPr>
      <w:spacing w:before="240" w:line="480" w:lineRule="auto"/>
    </w:pPr>
    <w:rPr>
      <w:color w:val="auto"/>
      <w:sz w:val="24"/>
      <w:lang w:val="en-US"/>
    </w:rPr>
  </w:style>
  <w:style w:type="paragraph" w:customStyle="1" w:styleId="MBEheaders">
    <w:name w:val="MBE_headers"/>
    <w:basedOn w:val="Heading2"/>
    <w:qFormat/>
    <w:rsid w:val="002819A3"/>
    <w:pPr>
      <w:numPr>
        <w:numId w:val="3"/>
      </w:numPr>
      <w:spacing w:before="360" w:line="480" w:lineRule="auto"/>
    </w:pPr>
    <w:rPr>
      <w:rFonts w:ascii="Arial" w:hAnsi="Arial"/>
      <w:sz w:val="30"/>
      <w:lang w:val="en-US"/>
    </w:rPr>
  </w:style>
  <w:style w:type="character" w:styleId="Hyperlink">
    <w:name w:val="Hyperlink"/>
    <w:basedOn w:val="DefaultParagraphFont"/>
    <w:uiPriority w:val="99"/>
    <w:unhideWhenUsed/>
    <w:rsid w:val="004A1E49"/>
    <w:rPr>
      <w:color w:val="0000FF" w:themeColor="hyperlink"/>
      <w:u w:val="single"/>
    </w:rPr>
  </w:style>
  <w:style w:type="paragraph" w:styleId="Revision">
    <w:name w:val="Revision"/>
    <w:hidden/>
    <w:uiPriority w:val="99"/>
    <w:semiHidden/>
    <w:rsid w:val="009966C6"/>
    <w:pPr>
      <w:spacing w:after="0" w:line="240" w:lineRule="auto"/>
    </w:pPr>
    <w:rPr>
      <w:rFonts w:ascii="Cambria" w:eastAsia="WenQuanYi Micro Hei" w:hAnsi="Cambria" w:cs="Cambria"/>
      <w:color w:val="00000A"/>
      <w:lang w:eastAsia="en-US"/>
    </w:rPr>
  </w:style>
  <w:style w:type="character" w:customStyle="1" w:styleId="Heading3Char">
    <w:name w:val="Heading 3 Char"/>
    <w:basedOn w:val="DefaultParagraphFont"/>
    <w:link w:val="Heading3"/>
    <w:uiPriority w:val="9"/>
    <w:semiHidden/>
    <w:rsid w:val="007D22C8"/>
    <w:rPr>
      <w:rFonts w:asciiTheme="majorHAnsi" w:eastAsiaTheme="majorEastAsia" w:hAnsiTheme="majorHAnsi" w:cstheme="majorBidi"/>
      <w:b/>
      <w:bCs/>
      <w:color w:val="4F81BD" w:themeColor="accent1"/>
      <w:lang w:eastAsia="en-US"/>
    </w:rPr>
  </w:style>
  <w:style w:type="character" w:customStyle="1" w:styleId="author">
    <w:name w:val="author"/>
    <w:rsid w:val="008001D6"/>
  </w:style>
  <w:style w:type="paragraph" w:customStyle="1" w:styleId="ProcBsubheader2">
    <w:name w:val="ProcB_subheader_2"/>
    <w:basedOn w:val="Heading4"/>
    <w:qFormat/>
    <w:rsid w:val="00E577E5"/>
    <w:pPr>
      <w:numPr>
        <w:numId w:val="3"/>
      </w:numPr>
      <w:spacing w:before="240" w:line="480" w:lineRule="auto"/>
    </w:pPr>
    <w:rPr>
      <w:color w:val="auto"/>
      <w:sz w:val="24"/>
    </w:rPr>
  </w:style>
  <w:style w:type="paragraph" w:customStyle="1" w:styleId="SystBiolh2">
    <w:name w:val="SystBiol_h2"/>
    <w:basedOn w:val="Heading2"/>
    <w:qFormat/>
    <w:rsid w:val="00785558"/>
    <w:pPr>
      <w:spacing w:before="720" w:line="480" w:lineRule="auto"/>
      <w:ind w:left="578" w:hanging="578"/>
    </w:pPr>
    <w:rPr>
      <w:rFonts w:asciiTheme="majorHAnsi" w:hAnsiTheme="majorHAnsi"/>
      <w:b w:val="0"/>
      <w:smallCaps/>
      <w:sz w:val="24"/>
    </w:rPr>
  </w:style>
  <w:style w:type="character" w:customStyle="1" w:styleId="Heading4Char">
    <w:name w:val="Heading 4 Char"/>
    <w:basedOn w:val="DefaultParagraphFont"/>
    <w:link w:val="Heading4"/>
    <w:uiPriority w:val="9"/>
    <w:semiHidden/>
    <w:rsid w:val="00E577E5"/>
    <w:rPr>
      <w:rFonts w:asciiTheme="majorHAnsi" w:eastAsiaTheme="majorEastAsia" w:hAnsiTheme="majorHAnsi" w:cstheme="majorBidi"/>
      <w:i/>
      <w:iCs/>
      <w:color w:val="365F91" w:themeColor="accent1" w:themeShade="BF"/>
      <w:lang w:eastAsia="en-US"/>
    </w:rPr>
  </w:style>
  <w:style w:type="paragraph" w:customStyle="1" w:styleId="MBEh3">
    <w:name w:val="MBE_h3"/>
    <w:basedOn w:val="Heading3"/>
    <w:qFormat/>
    <w:rsid w:val="002819A3"/>
    <w:pPr>
      <w:spacing w:before="240" w:line="480" w:lineRule="auto"/>
    </w:pPr>
    <w:rPr>
      <w:rFonts w:ascii="Arial" w:hAnsi="Arial"/>
      <w:b w:val="0"/>
      <w:color w:val="auto"/>
      <w:sz w:val="28"/>
    </w:rPr>
  </w:style>
  <w:style w:type="paragraph" w:customStyle="1" w:styleId="SystBiolbodyh4">
    <w:name w:val="SystBiol_body_h4"/>
    <w:basedOn w:val="MBEbody"/>
    <w:qFormat/>
    <w:rsid w:val="00785558"/>
    <w:pPr>
      <w:spacing w:before="240"/>
      <w:ind w:firstLine="0"/>
    </w:pPr>
    <w:rPr>
      <w:lang w:val="en-GB"/>
    </w:rPr>
  </w:style>
  <w:style w:type="paragraph" w:customStyle="1" w:styleId="SystBiolrefs">
    <w:name w:val="SystBiol_refs"/>
    <w:basedOn w:val="EndNoteBibliography"/>
    <w:rsid w:val="0072088E"/>
    <w:pPr>
      <w:spacing w:after="120"/>
      <w:ind w:left="284" w:hanging="284"/>
    </w:pPr>
    <w:rPr>
      <w:sz w:val="24"/>
      <w:szCs w:val="18"/>
    </w:rPr>
  </w:style>
  <w:style w:type="paragraph" w:customStyle="1" w:styleId="MBEh4">
    <w:name w:val="MBE_h4"/>
    <w:basedOn w:val="Heading4"/>
    <w:qFormat/>
    <w:rsid w:val="004A3A4C"/>
    <w:pPr>
      <w:spacing w:before="240" w:line="240" w:lineRule="auto"/>
    </w:pPr>
    <w:rPr>
      <w:rFonts w:ascii="Arial" w:hAnsi="Arial"/>
      <w:color w:val="auto"/>
      <w:sz w:val="24"/>
    </w:rPr>
  </w:style>
  <w:style w:type="paragraph" w:styleId="NormalWeb">
    <w:name w:val="Normal (Web)"/>
    <w:basedOn w:val="Normal"/>
    <w:uiPriority w:val="99"/>
    <w:semiHidden/>
    <w:unhideWhenUsed/>
    <w:rsid w:val="00936C3A"/>
    <w:pPr>
      <w:tabs>
        <w:tab w:val="clear" w:pos="1304"/>
      </w:tabs>
      <w:suppressAutoHyphens w:val="0"/>
      <w:spacing w:before="100" w:beforeAutospacing="1" w:after="100" w:afterAutospacing="1" w:line="240" w:lineRule="auto"/>
    </w:pPr>
    <w:rPr>
      <w:rFonts w:ascii="Times New Roman" w:eastAsiaTheme="minorEastAsia" w:hAnsi="Times New Roman" w:cs="Times New Roman"/>
      <w:color w:val="auto"/>
      <w:sz w:val="24"/>
      <w:szCs w:val="24"/>
      <w:lang w:eastAsia="sv-SE"/>
    </w:rPr>
  </w:style>
  <w:style w:type="paragraph" w:styleId="Title">
    <w:name w:val="Title"/>
    <w:basedOn w:val="Normal"/>
    <w:next w:val="Normal"/>
    <w:link w:val="TitleChar"/>
    <w:uiPriority w:val="10"/>
    <w:qFormat/>
    <w:rsid w:val="00873D73"/>
    <w:pPr>
      <w:pBdr>
        <w:bottom w:val="single" w:sz="8" w:space="4" w:color="4F81BD" w:themeColor="accent1"/>
      </w:pBdr>
      <w:tabs>
        <w:tab w:val="clear" w:pos="1304"/>
      </w:tabs>
      <w:suppressAutoHyphens w:val="0"/>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fr-FR"/>
    </w:rPr>
  </w:style>
  <w:style w:type="character" w:customStyle="1" w:styleId="TitleChar">
    <w:name w:val="Title Char"/>
    <w:basedOn w:val="DefaultParagraphFont"/>
    <w:link w:val="Title"/>
    <w:uiPriority w:val="10"/>
    <w:rsid w:val="00873D73"/>
    <w:rPr>
      <w:rFonts w:asciiTheme="majorHAnsi" w:eastAsiaTheme="majorEastAsia" w:hAnsiTheme="majorHAnsi" w:cstheme="majorBidi"/>
      <w:color w:val="17365D" w:themeColor="text2" w:themeShade="BF"/>
      <w:spacing w:val="5"/>
      <w:kern w:val="28"/>
      <w:sz w:val="52"/>
      <w:szCs w:val="52"/>
      <w:lang w:val="fr-FR" w:eastAsia="en-US"/>
    </w:rPr>
  </w:style>
  <w:style w:type="paragraph" w:styleId="DocumentMap">
    <w:name w:val="Document Map"/>
    <w:basedOn w:val="Normal"/>
    <w:link w:val="DocumentMapChar"/>
    <w:uiPriority w:val="99"/>
    <w:semiHidden/>
    <w:unhideWhenUsed/>
    <w:rsid w:val="00C06825"/>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C06825"/>
    <w:rPr>
      <w:rFonts w:ascii="Lucida Grande" w:eastAsia="WenQuanYi Micro Hei" w:hAnsi="Lucida Grande" w:cs="Lucida Grande"/>
      <w:color w:val="00000A"/>
      <w:sz w:val="24"/>
      <w:szCs w:val="24"/>
      <w:lang w:eastAsia="en-US"/>
    </w:rPr>
  </w:style>
  <w:style w:type="paragraph" w:customStyle="1" w:styleId="MBEh5">
    <w:name w:val="MBE_h5"/>
    <w:basedOn w:val="MBEh4"/>
    <w:qFormat/>
    <w:rsid w:val="0019422C"/>
    <w:pPr>
      <w:spacing w:before="360"/>
    </w:pPr>
    <w:rPr>
      <w:rFonts w:ascii="Times New Roman" w:hAnsi="Times New Roman"/>
      <w:spacing w:val="20"/>
      <w:lang w:val="en-US"/>
    </w:rPr>
  </w:style>
  <w:style w:type="paragraph" w:customStyle="1" w:styleId="AvhMsbody1">
    <w:name w:val="AvhMs_body1"/>
    <w:basedOn w:val="Normal"/>
    <w:qFormat/>
    <w:rsid w:val="008C62FB"/>
    <w:pPr>
      <w:spacing w:after="0" w:line="300" w:lineRule="exact"/>
    </w:pPr>
    <w:rPr>
      <w:rFonts w:ascii="Adobe Garamond Pro" w:hAnsi="Adobe Garamond Pro"/>
      <w:sz w:val="24"/>
      <w:szCs w:val="24"/>
      <w:lang w:val="en-US"/>
      <w14:numForm w14:val="oldStyle"/>
    </w:rPr>
  </w:style>
  <w:style w:type="paragraph" w:customStyle="1" w:styleId="AvhMsbody2">
    <w:name w:val="AvhMs_body2"/>
    <w:basedOn w:val="AvhMsbody1"/>
    <w:qFormat/>
    <w:rsid w:val="008C62FB"/>
    <w:pPr>
      <w:spacing w:line="280" w:lineRule="exact"/>
      <w:ind w:firstLine="403"/>
    </w:pPr>
  </w:style>
  <w:style w:type="paragraph" w:customStyle="1" w:styleId="AvhMsh1">
    <w:name w:val="AvhMs_h1"/>
    <w:basedOn w:val="Heading1"/>
    <w:qFormat/>
    <w:rsid w:val="008C62FB"/>
    <w:pPr>
      <w:numPr>
        <w:numId w:val="12"/>
      </w:numPr>
      <w:spacing w:before="0" w:after="480"/>
      <w:ind w:left="0" w:firstLine="0"/>
    </w:pPr>
    <w:rPr>
      <w:rFonts w:ascii="Frutiger LT Std 55 Roman" w:hAnsi="Frutiger LT Std 55 Roman" w:cs="Arial"/>
      <w:b w:val="0"/>
      <w:bCs w:val="0"/>
      <w:spacing w:val="20"/>
      <w:sz w:val="36"/>
      <w:szCs w:val="36"/>
      <w:lang w:val="en-US"/>
    </w:rPr>
  </w:style>
  <w:style w:type="paragraph" w:customStyle="1" w:styleId="AvhMsh2">
    <w:name w:val="AvhMs_h2"/>
    <w:basedOn w:val="Normal"/>
    <w:qFormat/>
    <w:rsid w:val="008C62FB"/>
    <w:pPr>
      <w:keepNext/>
      <w:keepLines/>
      <w:spacing w:before="360" w:after="0" w:line="240" w:lineRule="auto"/>
      <w:outlineLvl w:val="1"/>
    </w:pPr>
    <w:rPr>
      <w:rFonts w:ascii="Frutiger LT Std 65 Bold" w:hAnsi="Frutiger LT Std 65 Bold"/>
      <w:caps/>
      <w:spacing w:val="10"/>
      <w:sz w:val="32"/>
      <w:szCs w:val="32"/>
      <w:lang w:val="en-US"/>
    </w:rPr>
  </w:style>
  <w:style w:type="paragraph" w:customStyle="1" w:styleId="AvhMsh3">
    <w:name w:val="AvhMs_h3"/>
    <w:basedOn w:val="Normal"/>
    <w:qFormat/>
    <w:rsid w:val="008C62FB"/>
    <w:pPr>
      <w:keepNext/>
      <w:keepLines/>
      <w:spacing w:before="300" w:after="0" w:line="300" w:lineRule="exact"/>
      <w:outlineLvl w:val="2"/>
    </w:pPr>
    <w:rPr>
      <w:rFonts w:ascii="Frutiger LT Std 55 Roman" w:eastAsiaTheme="majorEastAsia" w:hAnsi="Frutiger LT Std 55 Roman" w:cstheme="majorBidi"/>
      <w:color w:val="auto"/>
      <w:spacing w:val="10"/>
      <w:sz w:val="28"/>
      <w:szCs w:val="28"/>
      <w:lang w:val="en-US"/>
    </w:rPr>
  </w:style>
  <w:style w:type="paragraph" w:customStyle="1" w:styleId="AvhMsh4">
    <w:name w:val="AvhMs_h4"/>
    <w:basedOn w:val="Normal"/>
    <w:qFormat/>
    <w:rsid w:val="008C62FB"/>
    <w:pPr>
      <w:keepNext/>
      <w:keepLines/>
      <w:spacing w:before="240" w:after="0" w:line="240" w:lineRule="auto"/>
      <w:outlineLvl w:val="3"/>
    </w:pPr>
    <w:rPr>
      <w:rFonts w:ascii="Frutiger LT Std 45 Light" w:eastAsiaTheme="majorEastAsia" w:hAnsi="Frutiger LT Std 45 Light" w:cstheme="majorBidi"/>
      <w:i/>
      <w:iCs/>
      <w:color w:val="auto"/>
      <w:spacing w:val="20"/>
      <w:sz w:val="24"/>
      <w:szCs w:val="24"/>
      <w:lang w:val="en-US"/>
    </w:rPr>
  </w:style>
  <w:style w:type="paragraph" w:customStyle="1" w:styleId="AvhMsh4uh3">
    <w:name w:val="AvhMs_h4_uh3"/>
    <w:basedOn w:val="AvhMsh4"/>
    <w:qFormat/>
    <w:rsid w:val="008C62FB"/>
    <w:pPr>
      <w:spacing w:before="120" w:line="300" w:lineRule="exact"/>
    </w:pPr>
    <w:rPr>
      <w:sz w:val="22"/>
    </w:rPr>
  </w:style>
  <w:style w:type="paragraph" w:customStyle="1" w:styleId="AvhMsh4alt">
    <w:name w:val="AvhMs_h4alt"/>
    <w:basedOn w:val="AvhMsh4"/>
    <w:qFormat/>
    <w:rsid w:val="008C62FB"/>
    <w:pPr>
      <w:spacing w:line="300" w:lineRule="exact"/>
    </w:pPr>
    <w:rPr>
      <w:rFonts w:ascii="Adobe Garamond Pro" w:hAnsi="Adobe Garamond Pro"/>
      <w:spacing w:val="12"/>
      <w:sz w:val="28"/>
      <w:szCs w:val="28"/>
    </w:rPr>
  </w:style>
  <w:style w:type="paragraph" w:customStyle="1" w:styleId="AvhMshspec">
    <w:name w:val="AvhMs_hspec"/>
    <w:basedOn w:val="AvhMsh4"/>
    <w:qFormat/>
    <w:rsid w:val="008C62FB"/>
    <w:pPr>
      <w:spacing w:before="360" w:line="300" w:lineRule="exact"/>
    </w:pPr>
    <w:rPr>
      <w:rFonts w:ascii="Adobe Garamond Pro" w:hAnsi="Adobe Garamond Pro"/>
      <w:b/>
      <w:i w:val="0"/>
    </w:rPr>
  </w:style>
  <w:style w:type="paragraph" w:customStyle="1" w:styleId="AvhMsref">
    <w:name w:val="AvhMs_ref"/>
    <w:basedOn w:val="AvhMsbody1"/>
    <w:qFormat/>
    <w:rsid w:val="008C62FB"/>
    <w:pPr>
      <w:spacing w:after="60" w:line="240" w:lineRule="auto"/>
      <w:ind w:left="216" w:hanging="216"/>
    </w:pPr>
    <w:rPr>
      <w:sz w:val="22"/>
    </w:rPr>
  </w:style>
  <w:style w:type="paragraph" w:customStyle="1" w:styleId="AvhMscaption">
    <w:name w:val="AvhMs_caption"/>
    <w:basedOn w:val="AvhMsbody1"/>
    <w:qFormat/>
    <w:rsid w:val="00A20997"/>
    <w:pPr>
      <w:tabs>
        <w:tab w:val="clear" w:pos="1304"/>
      </w:tabs>
      <w:suppressAutoHyphens w:val="0"/>
      <w:spacing w:before="120" w:after="120" w:line="240" w:lineRule="exact"/>
      <w:jc w:val="both"/>
    </w:pPr>
    <w:rPr>
      <w:rFonts w:ascii="Frutiger LT Std 45 Light" w:hAnsi="Frutiger LT Std 45 Light" w:cs="Arial"/>
      <w:sz w:val="18"/>
      <w:szCs w:val="18"/>
    </w:rPr>
  </w:style>
  <w:style w:type="paragraph" w:customStyle="1" w:styleId="Insertpicturetable">
    <w:name w:val="Insert picture/table"/>
    <w:basedOn w:val="Normal"/>
    <w:autoRedefine/>
    <w:qFormat/>
    <w:rsid w:val="00B87EE3"/>
    <w:pPr>
      <w:tabs>
        <w:tab w:val="clear" w:pos="1304"/>
      </w:tabs>
      <w:suppressAutoHyphens w:val="0"/>
      <w:spacing w:before="240" w:after="240" w:line="240" w:lineRule="auto"/>
      <w:jc w:val="center"/>
    </w:pPr>
    <w:rPr>
      <w:rFonts w:ascii="Times New Roman" w:eastAsia="Times New Roman" w:hAnsi="Times New Roman" w:cs="Times New Roman"/>
      <w:color w:val="auto"/>
      <w:sz w:val="20"/>
      <w:szCs w:val="24"/>
      <w:lang w:val="en-GB" w:eastAsia="sv-S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v-SE" w:eastAsia="sv-SE"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8C1884"/>
    <w:pPr>
      <w:tabs>
        <w:tab w:val="left" w:pos="1304"/>
      </w:tabs>
      <w:suppressAutoHyphens/>
    </w:pPr>
    <w:rPr>
      <w:rFonts w:ascii="Cambria" w:eastAsia="WenQuanYi Micro Hei" w:hAnsi="Cambria" w:cs="Cambria"/>
      <w:color w:val="00000A"/>
      <w:lang w:eastAsia="en-US"/>
    </w:rPr>
  </w:style>
  <w:style w:type="paragraph" w:styleId="Heading1">
    <w:name w:val="heading 1"/>
    <w:basedOn w:val="Normal"/>
    <w:next w:val="Textbody"/>
    <w:pPr>
      <w:keepNext/>
      <w:keepLines/>
      <w:spacing w:before="480" w:after="0"/>
      <w:outlineLvl w:val="0"/>
    </w:pPr>
    <w:rPr>
      <w:rFonts w:ascii="Calibri" w:hAnsi="Calibri"/>
      <w:b/>
      <w:bCs/>
      <w:sz w:val="28"/>
      <w:szCs w:val="28"/>
    </w:rPr>
  </w:style>
  <w:style w:type="paragraph" w:styleId="Heading2">
    <w:name w:val="heading 2"/>
    <w:basedOn w:val="Normal"/>
    <w:next w:val="Textbody"/>
    <w:pPr>
      <w:keepNext/>
      <w:keepLines/>
      <w:numPr>
        <w:ilvl w:val="1"/>
        <w:numId w:val="1"/>
      </w:numPr>
      <w:spacing w:before="200" w:after="0"/>
      <w:outlineLvl w:val="1"/>
    </w:pPr>
    <w:rPr>
      <w:rFonts w:ascii="Calibri" w:hAnsi="Calibri"/>
      <w:b/>
      <w:bCs/>
      <w:sz w:val="26"/>
      <w:szCs w:val="26"/>
    </w:rPr>
  </w:style>
  <w:style w:type="paragraph" w:styleId="Heading3">
    <w:name w:val="heading 3"/>
    <w:basedOn w:val="Normal"/>
    <w:next w:val="Normal"/>
    <w:link w:val="Heading3Char"/>
    <w:uiPriority w:val="9"/>
    <w:semiHidden/>
    <w:unhideWhenUsed/>
    <w:qFormat/>
    <w:rsid w:val="007D22C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E577E5"/>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Rubrik1Char">
    <w:name w:val="Rubrik 1 Char"/>
    <w:basedOn w:val="DefaultParagraphFont"/>
    <w:rPr>
      <w:rFonts w:ascii="Calibri" w:hAnsi="Calibri"/>
      <w:b/>
      <w:bCs/>
      <w:sz w:val="28"/>
      <w:szCs w:val="28"/>
    </w:rPr>
  </w:style>
  <w:style w:type="character" w:customStyle="1" w:styleId="Rubrik2Char">
    <w:name w:val="Rubrik 2 Char"/>
    <w:basedOn w:val="DefaultParagraphFont"/>
    <w:rPr>
      <w:rFonts w:ascii="Calibri" w:hAnsi="Calibri"/>
      <w:b/>
      <w:bCs/>
      <w:sz w:val="26"/>
      <w:szCs w:val="26"/>
    </w:rPr>
  </w:style>
  <w:style w:type="character" w:styleId="LineNumber">
    <w:name w:val="line number"/>
    <w:basedOn w:val="DefaultParagraphFont"/>
  </w:style>
  <w:style w:type="character" w:customStyle="1" w:styleId="SidhuvudChar">
    <w:name w:val="Sidhuvud Char"/>
    <w:basedOn w:val="DefaultParagraphFont"/>
  </w:style>
  <w:style w:type="character" w:customStyle="1" w:styleId="SidfotChar">
    <w:name w:val="Sidfot Char"/>
    <w:basedOn w:val="DefaultParagraphFont"/>
  </w:style>
  <w:style w:type="character" w:customStyle="1" w:styleId="InternetLink">
    <w:name w:val="Internet Link"/>
    <w:basedOn w:val="DefaultParagraphFont"/>
    <w:rPr>
      <w:color w:val="0000FF"/>
      <w:u w:val="single"/>
      <w:lang w:val="en-GB" w:eastAsia="en-GB" w:bidi="en-GB"/>
    </w:rPr>
  </w:style>
  <w:style w:type="character" w:customStyle="1" w:styleId="Linenumbering">
    <w:name w:val="Line numbering"/>
  </w:style>
  <w:style w:type="character" w:customStyle="1" w:styleId="Bullets">
    <w:name w:val="Bullets"/>
    <w:rPr>
      <w:rFonts w:ascii="OpenSymbol" w:eastAsia="OpenSymbol" w:hAnsi="OpenSymbol" w:cs="OpenSymbol"/>
    </w:rPr>
  </w:style>
  <w:style w:type="paragraph" w:customStyle="1" w:styleId="Heading">
    <w:name w:val="Heading"/>
    <w:basedOn w:val="Normal"/>
    <w:next w:val="Textbody"/>
    <w:pPr>
      <w:keepNext/>
      <w:spacing w:before="240" w:after="120"/>
    </w:pPr>
    <w:rPr>
      <w:rFonts w:ascii="Liberation Sans" w:eastAsia="Droid Sans Fallback" w:hAnsi="Liberation Sans" w:cs="Lohit Hindi"/>
      <w:sz w:val="28"/>
      <w:szCs w:val="28"/>
    </w:rPr>
  </w:style>
  <w:style w:type="paragraph" w:customStyle="1" w:styleId="Textbody">
    <w:name w:val="Text body"/>
    <w:basedOn w:val="Normal"/>
    <w:pPr>
      <w:spacing w:after="120"/>
    </w:pPr>
  </w:style>
  <w:style w:type="paragraph" w:styleId="List">
    <w:name w:val="List"/>
    <w:basedOn w:val="Textbody"/>
    <w:rPr>
      <w:rFonts w:cs="Lohit Hindi"/>
    </w:rPr>
  </w:style>
  <w:style w:type="paragraph" w:styleId="Caption">
    <w:name w:val="caption"/>
    <w:basedOn w:val="Normal"/>
    <w:pPr>
      <w:suppressLineNumbers/>
      <w:spacing w:before="120" w:after="120"/>
    </w:pPr>
    <w:rPr>
      <w:rFonts w:cs="Lohit Hindi"/>
      <w:i/>
      <w:iCs/>
      <w:sz w:val="24"/>
      <w:szCs w:val="24"/>
    </w:rPr>
  </w:style>
  <w:style w:type="paragraph" w:customStyle="1" w:styleId="Index">
    <w:name w:val="Index"/>
    <w:basedOn w:val="Normal"/>
    <w:pPr>
      <w:suppressLineNumbers/>
    </w:pPr>
    <w:rPr>
      <w:rFonts w:cs="Lohit Hindi"/>
    </w:rPr>
  </w:style>
  <w:style w:type="paragraph" w:styleId="ListParagraph">
    <w:name w:val="List Paragraph"/>
    <w:basedOn w:val="Normal"/>
    <w:pPr>
      <w:ind w:left="720"/>
    </w:pPr>
  </w:style>
  <w:style w:type="paragraph" w:styleId="Header">
    <w:name w:val="header"/>
    <w:basedOn w:val="Normal"/>
    <w:pPr>
      <w:suppressLineNumbers/>
      <w:tabs>
        <w:tab w:val="center" w:pos="4536"/>
        <w:tab w:val="right" w:pos="9072"/>
      </w:tabs>
      <w:spacing w:after="0" w:line="100" w:lineRule="atLeast"/>
    </w:pPr>
  </w:style>
  <w:style w:type="paragraph" w:styleId="Footer">
    <w:name w:val="footer"/>
    <w:basedOn w:val="Normal"/>
    <w:pPr>
      <w:suppressLineNumbers/>
      <w:tabs>
        <w:tab w:val="center" w:pos="4536"/>
        <w:tab w:val="right" w:pos="9072"/>
      </w:tabs>
      <w:spacing w:after="0" w:line="100" w:lineRule="atLeast"/>
    </w:pPr>
  </w:style>
  <w:style w:type="paragraph" w:styleId="BalloonText">
    <w:name w:val="Balloon Text"/>
    <w:basedOn w:val="Normal"/>
    <w:link w:val="BalloonTextChar"/>
    <w:uiPriority w:val="99"/>
    <w:semiHidden/>
    <w:unhideWhenUsed/>
    <w:rsid w:val="009353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35358"/>
    <w:rPr>
      <w:rFonts w:ascii="Tahoma" w:eastAsia="WenQuanYi Micro Hei" w:hAnsi="Tahoma" w:cs="Tahoma"/>
      <w:color w:val="00000A"/>
      <w:sz w:val="16"/>
      <w:szCs w:val="16"/>
      <w:lang w:eastAsia="en-US"/>
    </w:rPr>
  </w:style>
  <w:style w:type="character" w:styleId="CommentReference">
    <w:name w:val="annotation reference"/>
    <w:basedOn w:val="DefaultParagraphFont"/>
    <w:uiPriority w:val="99"/>
    <w:semiHidden/>
    <w:unhideWhenUsed/>
    <w:rsid w:val="00935358"/>
    <w:rPr>
      <w:sz w:val="16"/>
      <w:szCs w:val="16"/>
    </w:rPr>
  </w:style>
  <w:style w:type="paragraph" w:styleId="CommentText">
    <w:name w:val="annotation text"/>
    <w:basedOn w:val="Normal"/>
    <w:link w:val="CommentTextChar"/>
    <w:uiPriority w:val="99"/>
    <w:semiHidden/>
    <w:unhideWhenUsed/>
    <w:rsid w:val="00935358"/>
    <w:pPr>
      <w:spacing w:line="240" w:lineRule="auto"/>
    </w:pPr>
    <w:rPr>
      <w:sz w:val="20"/>
      <w:szCs w:val="20"/>
    </w:rPr>
  </w:style>
  <w:style w:type="character" w:customStyle="1" w:styleId="CommentTextChar">
    <w:name w:val="Comment Text Char"/>
    <w:basedOn w:val="DefaultParagraphFont"/>
    <w:link w:val="CommentText"/>
    <w:uiPriority w:val="99"/>
    <w:semiHidden/>
    <w:rsid w:val="00935358"/>
    <w:rPr>
      <w:rFonts w:ascii="Cambria" w:eastAsia="WenQuanYi Micro Hei" w:hAnsi="Cambria" w:cs="Cambria"/>
      <w:color w:val="00000A"/>
      <w:sz w:val="20"/>
      <w:szCs w:val="20"/>
      <w:lang w:eastAsia="en-US"/>
    </w:rPr>
  </w:style>
  <w:style w:type="paragraph" w:styleId="CommentSubject">
    <w:name w:val="annotation subject"/>
    <w:basedOn w:val="CommentText"/>
    <w:next w:val="CommentText"/>
    <w:link w:val="CommentSubjectChar"/>
    <w:uiPriority w:val="99"/>
    <w:semiHidden/>
    <w:unhideWhenUsed/>
    <w:rsid w:val="00935358"/>
    <w:rPr>
      <w:b/>
      <w:bCs/>
    </w:rPr>
  </w:style>
  <w:style w:type="character" w:customStyle="1" w:styleId="CommentSubjectChar">
    <w:name w:val="Comment Subject Char"/>
    <w:basedOn w:val="CommentTextChar"/>
    <w:link w:val="CommentSubject"/>
    <w:uiPriority w:val="99"/>
    <w:semiHidden/>
    <w:rsid w:val="00935358"/>
    <w:rPr>
      <w:rFonts w:ascii="Cambria" w:eastAsia="WenQuanYi Micro Hei" w:hAnsi="Cambria" w:cs="Cambria"/>
      <w:b/>
      <w:bCs/>
      <w:color w:val="00000A"/>
      <w:sz w:val="20"/>
      <w:szCs w:val="20"/>
      <w:lang w:eastAsia="en-US"/>
    </w:rPr>
  </w:style>
  <w:style w:type="paragraph" w:customStyle="1" w:styleId="EndNoteBibliographyTitle">
    <w:name w:val="EndNote Bibliography Title"/>
    <w:basedOn w:val="Normal"/>
    <w:link w:val="EndNoteBibliographyTitleChar"/>
    <w:rsid w:val="007C757F"/>
    <w:pPr>
      <w:spacing w:after="0"/>
      <w:jc w:val="center"/>
    </w:pPr>
    <w:rPr>
      <w:noProof/>
      <w:lang w:val="en-US"/>
    </w:rPr>
  </w:style>
  <w:style w:type="character" w:customStyle="1" w:styleId="EndNoteBibliographyTitleChar">
    <w:name w:val="EndNote Bibliography Title Char"/>
    <w:basedOn w:val="DefaultParagraphFont"/>
    <w:link w:val="EndNoteBibliographyTitle"/>
    <w:rsid w:val="007C757F"/>
    <w:rPr>
      <w:rFonts w:ascii="Cambria" w:eastAsia="WenQuanYi Micro Hei" w:hAnsi="Cambria" w:cs="Cambria"/>
      <w:noProof/>
      <w:color w:val="00000A"/>
      <w:lang w:val="en-US" w:eastAsia="en-US"/>
    </w:rPr>
  </w:style>
  <w:style w:type="paragraph" w:customStyle="1" w:styleId="EndNoteBibliography">
    <w:name w:val="EndNote Bibliography"/>
    <w:basedOn w:val="Normal"/>
    <w:link w:val="EndNoteBibliographyChar"/>
    <w:rsid w:val="00082A62"/>
    <w:pPr>
      <w:spacing w:line="240" w:lineRule="auto"/>
    </w:pPr>
    <w:rPr>
      <w:noProof/>
      <w:lang w:val="en-US"/>
    </w:rPr>
  </w:style>
  <w:style w:type="character" w:customStyle="1" w:styleId="EndNoteBibliographyChar">
    <w:name w:val="EndNote Bibliography Char"/>
    <w:basedOn w:val="DefaultParagraphFont"/>
    <w:link w:val="EndNoteBibliography"/>
    <w:rsid w:val="00082A62"/>
    <w:rPr>
      <w:rFonts w:ascii="Cambria" w:eastAsia="WenQuanYi Micro Hei" w:hAnsi="Cambria" w:cs="Cambria"/>
      <w:noProof/>
      <w:color w:val="00000A"/>
      <w:lang w:val="en-US" w:eastAsia="en-US"/>
    </w:rPr>
  </w:style>
  <w:style w:type="paragraph" w:customStyle="1" w:styleId="MBEbody">
    <w:name w:val="MBE_body"/>
    <w:basedOn w:val="Normal"/>
    <w:qFormat/>
    <w:rsid w:val="002819A3"/>
    <w:pPr>
      <w:spacing w:after="0" w:line="480" w:lineRule="auto"/>
      <w:ind w:firstLine="567"/>
    </w:pPr>
    <w:rPr>
      <w:rFonts w:ascii="Times New Roman" w:hAnsi="Times New Roman"/>
      <w:sz w:val="24"/>
      <w:lang w:val="en-US"/>
    </w:rPr>
  </w:style>
  <w:style w:type="paragraph" w:customStyle="1" w:styleId="ProcBsubheader">
    <w:name w:val="ProcB_subheader"/>
    <w:basedOn w:val="Heading3"/>
    <w:qFormat/>
    <w:rsid w:val="00E577E5"/>
    <w:pPr>
      <w:spacing w:before="240" w:line="480" w:lineRule="auto"/>
    </w:pPr>
    <w:rPr>
      <w:color w:val="auto"/>
      <w:sz w:val="24"/>
      <w:lang w:val="en-US"/>
    </w:rPr>
  </w:style>
  <w:style w:type="paragraph" w:customStyle="1" w:styleId="MBEheaders">
    <w:name w:val="MBE_headers"/>
    <w:basedOn w:val="Heading2"/>
    <w:qFormat/>
    <w:rsid w:val="002819A3"/>
    <w:pPr>
      <w:numPr>
        <w:numId w:val="3"/>
      </w:numPr>
      <w:spacing w:before="360" w:line="480" w:lineRule="auto"/>
    </w:pPr>
    <w:rPr>
      <w:rFonts w:ascii="Arial" w:hAnsi="Arial"/>
      <w:sz w:val="30"/>
      <w:lang w:val="en-US"/>
    </w:rPr>
  </w:style>
  <w:style w:type="character" w:styleId="Hyperlink">
    <w:name w:val="Hyperlink"/>
    <w:basedOn w:val="DefaultParagraphFont"/>
    <w:uiPriority w:val="99"/>
    <w:unhideWhenUsed/>
    <w:rsid w:val="004A1E49"/>
    <w:rPr>
      <w:color w:val="0000FF" w:themeColor="hyperlink"/>
      <w:u w:val="single"/>
    </w:rPr>
  </w:style>
  <w:style w:type="paragraph" w:styleId="Revision">
    <w:name w:val="Revision"/>
    <w:hidden/>
    <w:uiPriority w:val="99"/>
    <w:semiHidden/>
    <w:rsid w:val="009966C6"/>
    <w:pPr>
      <w:spacing w:after="0" w:line="240" w:lineRule="auto"/>
    </w:pPr>
    <w:rPr>
      <w:rFonts w:ascii="Cambria" w:eastAsia="WenQuanYi Micro Hei" w:hAnsi="Cambria" w:cs="Cambria"/>
      <w:color w:val="00000A"/>
      <w:lang w:eastAsia="en-US"/>
    </w:rPr>
  </w:style>
  <w:style w:type="character" w:customStyle="1" w:styleId="Heading3Char">
    <w:name w:val="Heading 3 Char"/>
    <w:basedOn w:val="DefaultParagraphFont"/>
    <w:link w:val="Heading3"/>
    <w:uiPriority w:val="9"/>
    <w:semiHidden/>
    <w:rsid w:val="007D22C8"/>
    <w:rPr>
      <w:rFonts w:asciiTheme="majorHAnsi" w:eastAsiaTheme="majorEastAsia" w:hAnsiTheme="majorHAnsi" w:cstheme="majorBidi"/>
      <w:b/>
      <w:bCs/>
      <w:color w:val="4F81BD" w:themeColor="accent1"/>
      <w:lang w:eastAsia="en-US"/>
    </w:rPr>
  </w:style>
  <w:style w:type="character" w:customStyle="1" w:styleId="author">
    <w:name w:val="author"/>
    <w:rsid w:val="008001D6"/>
  </w:style>
  <w:style w:type="paragraph" w:customStyle="1" w:styleId="ProcBsubheader2">
    <w:name w:val="ProcB_subheader_2"/>
    <w:basedOn w:val="Heading4"/>
    <w:qFormat/>
    <w:rsid w:val="00E577E5"/>
    <w:pPr>
      <w:numPr>
        <w:numId w:val="3"/>
      </w:numPr>
      <w:spacing w:before="240" w:line="480" w:lineRule="auto"/>
    </w:pPr>
    <w:rPr>
      <w:color w:val="auto"/>
      <w:sz w:val="24"/>
    </w:rPr>
  </w:style>
  <w:style w:type="paragraph" w:customStyle="1" w:styleId="SystBiolh2">
    <w:name w:val="SystBiol_h2"/>
    <w:basedOn w:val="Heading2"/>
    <w:qFormat/>
    <w:rsid w:val="00785558"/>
    <w:pPr>
      <w:spacing w:before="720" w:line="480" w:lineRule="auto"/>
      <w:ind w:left="578" w:hanging="578"/>
    </w:pPr>
    <w:rPr>
      <w:rFonts w:asciiTheme="majorHAnsi" w:hAnsiTheme="majorHAnsi"/>
      <w:b w:val="0"/>
      <w:smallCaps/>
      <w:sz w:val="24"/>
    </w:rPr>
  </w:style>
  <w:style w:type="character" w:customStyle="1" w:styleId="Heading4Char">
    <w:name w:val="Heading 4 Char"/>
    <w:basedOn w:val="DefaultParagraphFont"/>
    <w:link w:val="Heading4"/>
    <w:uiPriority w:val="9"/>
    <w:semiHidden/>
    <w:rsid w:val="00E577E5"/>
    <w:rPr>
      <w:rFonts w:asciiTheme="majorHAnsi" w:eastAsiaTheme="majorEastAsia" w:hAnsiTheme="majorHAnsi" w:cstheme="majorBidi"/>
      <w:i/>
      <w:iCs/>
      <w:color w:val="365F91" w:themeColor="accent1" w:themeShade="BF"/>
      <w:lang w:eastAsia="en-US"/>
    </w:rPr>
  </w:style>
  <w:style w:type="paragraph" w:customStyle="1" w:styleId="MBEh3">
    <w:name w:val="MBE_h3"/>
    <w:basedOn w:val="Heading3"/>
    <w:qFormat/>
    <w:rsid w:val="002819A3"/>
    <w:pPr>
      <w:spacing w:before="240" w:line="480" w:lineRule="auto"/>
    </w:pPr>
    <w:rPr>
      <w:rFonts w:ascii="Arial" w:hAnsi="Arial"/>
      <w:b w:val="0"/>
      <w:color w:val="auto"/>
      <w:sz w:val="28"/>
    </w:rPr>
  </w:style>
  <w:style w:type="paragraph" w:customStyle="1" w:styleId="SystBiolbodyh4">
    <w:name w:val="SystBiol_body_h4"/>
    <w:basedOn w:val="MBEbody"/>
    <w:qFormat/>
    <w:rsid w:val="00785558"/>
    <w:pPr>
      <w:spacing w:before="240"/>
      <w:ind w:firstLine="0"/>
    </w:pPr>
    <w:rPr>
      <w:lang w:val="en-GB"/>
    </w:rPr>
  </w:style>
  <w:style w:type="paragraph" w:customStyle="1" w:styleId="SystBiolrefs">
    <w:name w:val="SystBiol_refs"/>
    <w:basedOn w:val="EndNoteBibliography"/>
    <w:rsid w:val="0072088E"/>
    <w:pPr>
      <w:spacing w:after="120"/>
      <w:ind w:left="284" w:hanging="284"/>
    </w:pPr>
    <w:rPr>
      <w:sz w:val="24"/>
      <w:szCs w:val="18"/>
    </w:rPr>
  </w:style>
  <w:style w:type="paragraph" w:customStyle="1" w:styleId="MBEh4">
    <w:name w:val="MBE_h4"/>
    <w:basedOn w:val="Heading4"/>
    <w:qFormat/>
    <w:rsid w:val="004A3A4C"/>
    <w:pPr>
      <w:spacing w:before="240" w:line="240" w:lineRule="auto"/>
    </w:pPr>
    <w:rPr>
      <w:rFonts w:ascii="Arial" w:hAnsi="Arial"/>
      <w:color w:val="auto"/>
      <w:sz w:val="24"/>
    </w:rPr>
  </w:style>
  <w:style w:type="paragraph" w:styleId="NormalWeb">
    <w:name w:val="Normal (Web)"/>
    <w:basedOn w:val="Normal"/>
    <w:uiPriority w:val="99"/>
    <w:semiHidden/>
    <w:unhideWhenUsed/>
    <w:rsid w:val="00936C3A"/>
    <w:pPr>
      <w:tabs>
        <w:tab w:val="clear" w:pos="1304"/>
      </w:tabs>
      <w:suppressAutoHyphens w:val="0"/>
      <w:spacing w:before="100" w:beforeAutospacing="1" w:after="100" w:afterAutospacing="1" w:line="240" w:lineRule="auto"/>
    </w:pPr>
    <w:rPr>
      <w:rFonts w:ascii="Times New Roman" w:eastAsiaTheme="minorEastAsia" w:hAnsi="Times New Roman" w:cs="Times New Roman"/>
      <w:color w:val="auto"/>
      <w:sz w:val="24"/>
      <w:szCs w:val="24"/>
      <w:lang w:eastAsia="sv-SE"/>
    </w:rPr>
  </w:style>
  <w:style w:type="paragraph" w:styleId="Title">
    <w:name w:val="Title"/>
    <w:basedOn w:val="Normal"/>
    <w:next w:val="Normal"/>
    <w:link w:val="TitleChar"/>
    <w:uiPriority w:val="10"/>
    <w:qFormat/>
    <w:rsid w:val="00873D73"/>
    <w:pPr>
      <w:pBdr>
        <w:bottom w:val="single" w:sz="8" w:space="4" w:color="4F81BD" w:themeColor="accent1"/>
      </w:pBdr>
      <w:tabs>
        <w:tab w:val="clear" w:pos="1304"/>
      </w:tabs>
      <w:suppressAutoHyphens w:val="0"/>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fr-FR"/>
    </w:rPr>
  </w:style>
  <w:style w:type="character" w:customStyle="1" w:styleId="TitleChar">
    <w:name w:val="Title Char"/>
    <w:basedOn w:val="DefaultParagraphFont"/>
    <w:link w:val="Title"/>
    <w:uiPriority w:val="10"/>
    <w:rsid w:val="00873D73"/>
    <w:rPr>
      <w:rFonts w:asciiTheme="majorHAnsi" w:eastAsiaTheme="majorEastAsia" w:hAnsiTheme="majorHAnsi" w:cstheme="majorBidi"/>
      <w:color w:val="17365D" w:themeColor="text2" w:themeShade="BF"/>
      <w:spacing w:val="5"/>
      <w:kern w:val="28"/>
      <w:sz w:val="52"/>
      <w:szCs w:val="52"/>
      <w:lang w:val="fr-FR" w:eastAsia="en-US"/>
    </w:rPr>
  </w:style>
  <w:style w:type="paragraph" w:styleId="DocumentMap">
    <w:name w:val="Document Map"/>
    <w:basedOn w:val="Normal"/>
    <w:link w:val="DocumentMapChar"/>
    <w:uiPriority w:val="99"/>
    <w:semiHidden/>
    <w:unhideWhenUsed/>
    <w:rsid w:val="00C06825"/>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C06825"/>
    <w:rPr>
      <w:rFonts w:ascii="Lucida Grande" w:eastAsia="WenQuanYi Micro Hei" w:hAnsi="Lucida Grande" w:cs="Lucida Grande"/>
      <w:color w:val="00000A"/>
      <w:sz w:val="24"/>
      <w:szCs w:val="24"/>
      <w:lang w:eastAsia="en-US"/>
    </w:rPr>
  </w:style>
  <w:style w:type="paragraph" w:customStyle="1" w:styleId="MBEh5">
    <w:name w:val="MBE_h5"/>
    <w:basedOn w:val="MBEh4"/>
    <w:qFormat/>
    <w:rsid w:val="0019422C"/>
    <w:pPr>
      <w:spacing w:before="360"/>
    </w:pPr>
    <w:rPr>
      <w:rFonts w:ascii="Times New Roman" w:hAnsi="Times New Roman"/>
      <w:spacing w:val="20"/>
      <w:lang w:val="en-US"/>
    </w:rPr>
  </w:style>
  <w:style w:type="paragraph" w:customStyle="1" w:styleId="AvhMsbody1">
    <w:name w:val="AvhMs_body1"/>
    <w:basedOn w:val="Normal"/>
    <w:qFormat/>
    <w:rsid w:val="008C62FB"/>
    <w:pPr>
      <w:spacing w:after="0" w:line="300" w:lineRule="exact"/>
    </w:pPr>
    <w:rPr>
      <w:rFonts w:ascii="Adobe Garamond Pro" w:hAnsi="Adobe Garamond Pro"/>
      <w:sz w:val="24"/>
      <w:szCs w:val="24"/>
      <w:lang w:val="en-US"/>
      <w14:numForm w14:val="oldStyle"/>
    </w:rPr>
  </w:style>
  <w:style w:type="paragraph" w:customStyle="1" w:styleId="AvhMsbody2">
    <w:name w:val="AvhMs_body2"/>
    <w:basedOn w:val="AvhMsbody1"/>
    <w:qFormat/>
    <w:rsid w:val="008C62FB"/>
    <w:pPr>
      <w:spacing w:line="280" w:lineRule="exact"/>
      <w:ind w:firstLine="403"/>
    </w:pPr>
  </w:style>
  <w:style w:type="paragraph" w:customStyle="1" w:styleId="AvhMsh1">
    <w:name w:val="AvhMs_h1"/>
    <w:basedOn w:val="Heading1"/>
    <w:qFormat/>
    <w:rsid w:val="008C62FB"/>
    <w:pPr>
      <w:numPr>
        <w:numId w:val="12"/>
      </w:numPr>
      <w:spacing w:before="0" w:after="480"/>
      <w:ind w:left="0" w:firstLine="0"/>
    </w:pPr>
    <w:rPr>
      <w:rFonts w:ascii="Frutiger LT Std 55 Roman" w:hAnsi="Frutiger LT Std 55 Roman" w:cs="Arial"/>
      <w:b w:val="0"/>
      <w:bCs w:val="0"/>
      <w:spacing w:val="20"/>
      <w:sz w:val="36"/>
      <w:szCs w:val="36"/>
      <w:lang w:val="en-US"/>
    </w:rPr>
  </w:style>
  <w:style w:type="paragraph" w:customStyle="1" w:styleId="AvhMsh2">
    <w:name w:val="AvhMs_h2"/>
    <w:basedOn w:val="Normal"/>
    <w:qFormat/>
    <w:rsid w:val="008C62FB"/>
    <w:pPr>
      <w:keepNext/>
      <w:keepLines/>
      <w:spacing w:before="360" w:after="0" w:line="240" w:lineRule="auto"/>
      <w:outlineLvl w:val="1"/>
    </w:pPr>
    <w:rPr>
      <w:rFonts w:ascii="Frutiger LT Std 65 Bold" w:hAnsi="Frutiger LT Std 65 Bold"/>
      <w:caps/>
      <w:spacing w:val="10"/>
      <w:sz w:val="32"/>
      <w:szCs w:val="32"/>
      <w:lang w:val="en-US"/>
    </w:rPr>
  </w:style>
  <w:style w:type="paragraph" w:customStyle="1" w:styleId="AvhMsh3">
    <w:name w:val="AvhMs_h3"/>
    <w:basedOn w:val="Normal"/>
    <w:qFormat/>
    <w:rsid w:val="008C62FB"/>
    <w:pPr>
      <w:keepNext/>
      <w:keepLines/>
      <w:spacing w:before="300" w:after="0" w:line="300" w:lineRule="exact"/>
      <w:outlineLvl w:val="2"/>
    </w:pPr>
    <w:rPr>
      <w:rFonts w:ascii="Frutiger LT Std 55 Roman" w:eastAsiaTheme="majorEastAsia" w:hAnsi="Frutiger LT Std 55 Roman" w:cstheme="majorBidi"/>
      <w:color w:val="auto"/>
      <w:spacing w:val="10"/>
      <w:sz w:val="28"/>
      <w:szCs w:val="28"/>
      <w:lang w:val="en-US"/>
    </w:rPr>
  </w:style>
  <w:style w:type="paragraph" w:customStyle="1" w:styleId="AvhMsh4">
    <w:name w:val="AvhMs_h4"/>
    <w:basedOn w:val="Normal"/>
    <w:qFormat/>
    <w:rsid w:val="008C62FB"/>
    <w:pPr>
      <w:keepNext/>
      <w:keepLines/>
      <w:spacing w:before="240" w:after="0" w:line="240" w:lineRule="auto"/>
      <w:outlineLvl w:val="3"/>
    </w:pPr>
    <w:rPr>
      <w:rFonts w:ascii="Frutiger LT Std 45 Light" w:eastAsiaTheme="majorEastAsia" w:hAnsi="Frutiger LT Std 45 Light" w:cstheme="majorBidi"/>
      <w:i/>
      <w:iCs/>
      <w:color w:val="auto"/>
      <w:spacing w:val="20"/>
      <w:sz w:val="24"/>
      <w:szCs w:val="24"/>
      <w:lang w:val="en-US"/>
    </w:rPr>
  </w:style>
  <w:style w:type="paragraph" w:customStyle="1" w:styleId="AvhMsh4uh3">
    <w:name w:val="AvhMs_h4_uh3"/>
    <w:basedOn w:val="AvhMsh4"/>
    <w:qFormat/>
    <w:rsid w:val="008C62FB"/>
    <w:pPr>
      <w:spacing w:before="120" w:line="300" w:lineRule="exact"/>
    </w:pPr>
    <w:rPr>
      <w:sz w:val="22"/>
    </w:rPr>
  </w:style>
  <w:style w:type="paragraph" w:customStyle="1" w:styleId="AvhMsh4alt">
    <w:name w:val="AvhMs_h4alt"/>
    <w:basedOn w:val="AvhMsh4"/>
    <w:qFormat/>
    <w:rsid w:val="008C62FB"/>
    <w:pPr>
      <w:spacing w:line="300" w:lineRule="exact"/>
    </w:pPr>
    <w:rPr>
      <w:rFonts w:ascii="Adobe Garamond Pro" w:hAnsi="Adobe Garamond Pro"/>
      <w:spacing w:val="12"/>
      <w:sz w:val="28"/>
      <w:szCs w:val="28"/>
    </w:rPr>
  </w:style>
  <w:style w:type="paragraph" w:customStyle="1" w:styleId="AvhMshspec">
    <w:name w:val="AvhMs_hspec"/>
    <w:basedOn w:val="AvhMsh4"/>
    <w:qFormat/>
    <w:rsid w:val="008C62FB"/>
    <w:pPr>
      <w:spacing w:before="360" w:line="300" w:lineRule="exact"/>
    </w:pPr>
    <w:rPr>
      <w:rFonts w:ascii="Adobe Garamond Pro" w:hAnsi="Adobe Garamond Pro"/>
      <w:b/>
      <w:i w:val="0"/>
    </w:rPr>
  </w:style>
  <w:style w:type="paragraph" w:customStyle="1" w:styleId="AvhMsref">
    <w:name w:val="AvhMs_ref"/>
    <w:basedOn w:val="AvhMsbody1"/>
    <w:qFormat/>
    <w:rsid w:val="008C62FB"/>
    <w:pPr>
      <w:spacing w:after="60" w:line="240" w:lineRule="auto"/>
      <w:ind w:left="216" w:hanging="216"/>
    </w:pPr>
    <w:rPr>
      <w:sz w:val="22"/>
    </w:rPr>
  </w:style>
  <w:style w:type="paragraph" w:customStyle="1" w:styleId="AvhMscaption">
    <w:name w:val="AvhMs_caption"/>
    <w:basedOn w:val="AvhMsbody1"/>
    <w:qFormat/>
    <w:rsid w:val="00A20997"/>
    <w:pPr>
      <w:tabs>
        <w:tab w:val="clear" w:pos="1304"/>
      </w:tabs>
      <w:suppressAutoHyphens w:val="0"/>
      <w:spacing w:before="120" w:after="120" w:line="240" w:lineRule="exact"/>
      <w:jc w:val="both"/>
    </w:pPr>
    <w:rPr>
      <w:rFonts w:ascii="Frutiger LT Std 45 Light" w:hAnsi="Frutiger LT Std 45 Light" w:cs="Arial"/>
      <w:sz w:val="18"/>
      <w:szCs w:val="18"/>
    </w:rPr>
  </w:style>
  <w:style w:type="paragraph" w:customStyle="1" w:styleId="Insertpicturetable">
    <w:name w:val="Insert picture/table"/>
    <w:basedOn w:val="Normal"/>
    <w:autoRedefine/>
    <w:qFormat/>
    <w:rsid w:val="00B87EE3"/>
    <w:pPr>
      <w:tabs>
        <w:tab w:val="clear" w:pos="1304"/>
      </w:tabs>
      <w:suppressAutoHyphens w:val="0"/>
      <w:spacing w:before="240" w:after="240" w:line="240" w:lineRule="auto"/>
      <w:jc w:val="center"/>
    </w:pPr>
    <w:rPr>
      <w:rFonts w:ascii="Times New Roman" w:eastAsia="Times New Roman" w:hAnsi="Times New Roman" w:cs="Times New Roman"/>
      <w:color w:val="auto"/>
      <w:sz w:val="20"/>
      <w:szCs w:val="24"/>
      <w:lang w:val="en-GB"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018664">
      <w:bodyDiv w:val="1"/>
      <w:marLeft w:val="0"/>
      <w:marRight w:val="0"/>
      <w:marTop w:val="0"/>
      <w:marBottom w:val="0"/>
      <w:divBdr>
        <w:top w:val="none" w:sz="0" w:space="0" w:color="auto"/>
        <w:left w:val="none" w:sz="0" w:space="0" w:color="auto"/>
        <w:bottom w:val="none" w:sz="0" w:space="0" w:color="auto"/>
        <w:right w:val="none" w:sz="0" w:space="0" w:color="auto"/>
      </w:divBdr>
    </w:div>
    <w:div w:id="126316209">
      <w:bodyDiv w:val="1"/>
      <w:marLeft w:val="0"/>
      <w:marRight w:val="0"/>
      <w:marTop w:val="0"/>
      <w:marBottom w:val="0"/>
      <w:divBdr>
        <w:top w:val="none" w:sz="0" w:space="0" w:color="auto"/>
        <w:left w:val="none" w:sz="0" w:space="0" w:color="auto"/>
        <w:bottom w:val="none" w:sz="0" w:space="0" w:color="auto"/>
        <w:right w:val="none" w:sz="0" w:space="0" w:color="auto"/>
      </w:divBdr>
    </w:div>
    <w:div w:id="179393332">
      <w:bodyDiv w:val="1"/>
      <w:marLeft w:val="0"/>
      <w:marRight w:val="0"/>
      <w:marTop w:val="0"/>
      <w:marBottom w:val="0"/>
      <w:divBdr>
        <w:top w:val="none" w:sz="0" w:space="0" w:color="auto"/>
        <w:left w:val="none" w:sz="0" w:space="0" w:color="auto"/>
        <w:bottom w:val="none" w:sz="0" w:space="0" w:color="auto"/>
        <w:right w:val="none" w:sz="0" w:space="0" w:color="auto"/>
      </w:divBdr>
    </w:div>
    <w:div w:id="244414669">
      <w:bodyDiv w:val="1"/>
      <w:marLeft w:val="0"/>
      <w:marRight w:val="0"/>
      <w:marTop w:val="0"/>
      <w:marBottom w:val="0"/>
      <w:divBdr>
        <w:top w:val="none" w:sz="0" w:space="0" w:color="auto"/>
        <w:left w:val="none" w:sz="0" w:space="0" w:color="auto"/>
        <w:bottom w:val="none" w:sz="0" w:space="0" w:color="auto"/>
        <w:right w:val="none" w:sz="0" w:space="0" w:color="auto"/>
      </w:divBdr>
    </w:div>
    <w:div w:id="310450989">
      <w:bodyDiv w:val="1"/>
      <w:marLeft w:val="0"/>
      <w:marRight w:val="0"/>
      <w:marTop w:val="0"/>
      <w:marBottom w:val="0"/>
      <w:divBdr>
        <w:top w:val="none" w:sz="0" w:space="0" w:color="auto"/>
        <w:left w:val="none" w:sz="0" w:space="0" w:color="auto"/>
        <w:bottom w:val="none" w:sz="0" w:space="0" w:color="auto"/>
        <w:right w:val="none" w:sz="0" w:space="0" w:color="auto"/>
      </w:divBdr>
    </w:div>
    <w:div w:id="381370393">
      <w:bodyDiv w:val="1"/>
      <w:marLeft w:val="0"/>
      <w:marRight w:val="0"/>
      <w:marTop w:val="0"/>
      <w:marBottom w:val="0"/>
      <w:divBdr>
        <w:top w:val="none" w:sz="0" w:space="0" w:color="auto"/>
        <w:left w:val="none" w:sz="0" w:space="0" w:color="auto"/>
        <w:bottom w:val="none" w:sz="0" w:space="0" w:color="auto"/>
        <w:right w:val="none" w:sz="0" w:space="0" w:color="auto"/>
      </w:divBdr>
    </w:div>
    <w:div w:id="422072964">
      <w:bodyDiv w:val="1"/>
      <w:marLeft w:val="0"/>
      <w:marRight w:val="0"/>
      <w:marTop w:val="0"/>
      <w:marBottom w:val="0"/>
      <w:divBdr>
        <w:top w:val="none" w:sz="0" w:space="0" w:color="auto"/>
        <w:left w:val="none" w:sz="0" w:space="0" w:color="auto"/>
        <w:bottom w:val="none" w:sz="0" w:space="0" w:color="auto"/>
        <w:right w:val="none" w:sz="0" w:space="0" w:color="auto"/>
      </w:divBdr>
    </w:div>
    <w:div w:id="474877696">
      <w:bodyDiv w:val="1"/>
      <w:marLeft w:val="0"/>
      <w:marRight w:val="0"/>
      <w:marTop w:val="0"/>
      <w:marBottom w:val="0"/>
      <w:divBdr>
        <w:top w:val="none" w:sz="0" w:space="0" w:color="auto"/>
        <w:left w:val="none" w:sz="0" w:space="0" w:color="auto"/>
        <w:bottom w:val="none" w:sz="0" w:space="0" w:color="auto"/>
        <w:right w:val="none" w:sz="0" w:space="0" w:color="auto"/>
      </w:divBdr>
    </w:div>
    <w:div w:id="511182483">
      <w:bodyDiv w:val="1"/>
      <w:marLeft w:val="0"/>
      <w:marRight w:val="0"/>
      <w:marTop w:val="0"/>
      <w:marBottom w:val="0"/>
      <w:divBdr>
        <w:top w:val="none" w:sz="0" w:space="0" w:color="auto"/>
        <w:left w:val="none" w:sz="0" w:space="0" w:color="auto"/>
        <w:bottom w:val="none" w:sz="0" w:space="0" w:color="auto"/>
        <w:right w:val="none" w:sz="0" w:space="0" w:color="auto"/>
      </w:divBdr>
    </w:div>
    <w:div w:id="518128404">
      <w:bodyDiv w:val="1"/>
      <w:marLeft w:val="0"/>
      <w:marRight w:val="0"/>
      <w:marTop w:val="0"/>
      <w:marBottom w:val="0"/>
      <w:divBdr>
        <w:top w:val="none" w:sz="0" w:space="0" w:color="auto"/>
        <w:left w:val="none" w:sz="0" w:space="0" w:color="auto"/>
        <w:bottom w:val="none" w:sz="0" w:space="0" w:color="auto"/>
        <w:right w:val="none" w:sz="0" w:space="0" w:color="auto"/>
      </w:divBdr>
    </w:div>
    <w:div w:id="647904877">
      <w:bodyDiv w:val="1"/>
      <w:marLeft w:val="0"/>
      <w:marRight w:val="0"/>
      <w:marTop w:val="0"/>
      <w:marBottom w:val="0"/>
      <w:divBdr>
        <w:top w:val="none" w:sz="0" w:space="0" w:color="auto"/>
        <w:left w:val="none" w:sz="0" w:space="0" w:color="auto"/>
        <w:bottom w:val="none" w:sz="0" w:space="0" w:color="auto"/>
        <w:right w:val="none" w:sz="0" w:space="0" w:color="auto"/>
      </w:divBdr>
    </w:div>
    <w:div w:id="703097485">
      <w:bodyDiv w:val="1"/>
      <w:marLeft w:val="0"/>
      <w:marRight w:val="0"/>
      <w:marTop w:val="0"/>
      <w:marBottom w:val="0"/>
      <w:divBdr>
        <w:top w:val="none" w:sz="0" w:space="0" w:color="auto"/>
        <w:left w:val="none" w:sz="0" w:space="0" w:color="auto"/>
        <w:bottom w:val="none" w:sz="0" w:space="0" w:color="auto"/>
        <w:right w:val="none" w:sz="0" w:space="0" w:color="auto"/>
      </w:divBdr>
    </w:div>
    <w:div w:id="704644473">
      <w:bodyDiv w:val="1"/>
      <w:marLeft w:val="0"/>
      <w:marRight w:val="0"/>
      <w:marTop w:val="0"/>
      <w:marBottom w:val="0"/>
      <w:divBdr>
        <w:top w:val="none" w:sz="0" w:space="0" w:color="auto"/>
        <w:left w:val="none" w:sz="0" w:space="0" w:color="auto"/>
        <w:bottom w:val="none" w:sz="0" w:space="0" w:color="auto"/>
        <w:right w:val="none" w:sz="0" w:space="0" w:color="auto"/>
      </w:divBdr>
    </w:div>
    <w:div w:id="720059862">
      <w:bodyDiv w:val="1"/>
      <w:marLeft w:val="0"/>
      <w:marRight w:val="0"/>
      <w:marTop w:val="0"/>
      <w:marBottom w:val="0"/>
      <w:divBdr>
        <w:top w:val="none" w:sz="0" w:space="0" w:color="auto"/>
        <w:left w:val="none" w:sz="0" w:space="0" w:color="auto"/>
        <w:bottom w:val="none" w:sz="0" w:space="0" w:color="auto"/>
        <w:right w:val="none" w:sz="0" w:space="0" w:color="auto"/>
      </w:divBdr>
    </w:div>
    <w:div w:id="780027857">
      <w:bodyDiv w:val="1"/>
      <w:marLeft w:val="0"/>
      <w:marRight w:val="0"/>
      <w:marTop w:val="0"/>
      <w:marBottom w:val="0"/>
      <w:divBdr>
        <w:top w:val="none" w:sz="0" w:space="0" w:color="auto"/>
        <w:left w:val="none" w:sz="0" w:space="0" w:color="auto"/>
        <w:bottom w:val="none" w:sz="0" w:space="0" w:color="auto"/>
        <w:right w:val="none" w:sz="0" w:space="0" w:color="auto"/>
      </w:divBdr>
    </w:div>
    <w:div w:id="805051512">
      <w:bodyDiv w:val="1"/>
      <w:marLeft w:val="0"/>
      <w:marRight w:val="0"/>
      <w:marTop w:val="0"/>
      <w:marBottom w:val="0"/>
      <w:divBdr>
        <w:top w:val="none" w:sz="0" w:space="0" w:color="auto"/>
        <w:left w:val="none" w:sz="0" w:space="0" w:color="auto"/>
        <w:bottom w:val="none" w:sz="0" w:space="0" w:color="auto"/>
        <w:right w:val="none" w:sz="0" w:space="0" w:color="auto"/>
      </w:divBdr>
    </w:div>
    <w:div w:id="1009139251">
      <w:bodyDiv w:val="1"/>
      <w:marLeft w:val="0"/>
      <w:marRight w:val="0"/>
      <w:marTop w:val="0"/>
      <w:marBottom w:val="0"/>
      <w:divBdr>
        <w:top w:val="none" w:sz="0" w:space="0" w:color="auto"/>
        <w:left w:val="none" w:sz="0" w:space="0" w:color="auto"/>
        <w:bottom w:val="none" w:sz="0" w:space="0" w:color="auto"/>
        <w:right w:val="none" w:sz="0" w:space="0" w:color="auto"/>
      </w:divBdr>
    </w:div>
    <w:div w:id="1011444162">
      <w:bodyDiv w:val="1"/>
      <w:marLeft w:val="0"/>
      <w:marRight w:val="0"/>
      <w:marTop w:val="0"/>
      <w:marBottom w:val="0"/>
      <w:divBdr>
        <w:top w:val="none" w:sz="0" w:space="0" w:color="auto"/>
        <w:left w:val="none" w:sz="0" w:space="0" w:color="auto"/>
        <w:bottom w:val="none" w:sz="0" w:space="0" w:color="auto"/>
        <w:right w:val="none" w:sz="0" w:space="0" w:color="auto"/>
      </w:divBdr>
    </w:div>
    <w:div w:id="1020662275">
      <w:bodyDiv w:val="1"/>
      <w:marLeft w:val="0"/>
      <w:marRight w:val="0"/>
      <w:marTop w:val="0"/>
      <w:marBottom w:val="0"/>
      <w:divBdr>
        <w:top w:val="none" w:sz="0" w:space="0" w:color="auto"/>
        <w:left w:val="none" w:sz="0" w:space="0" w:color="auto"/>
        <w:bottom w:val="none" w:sz="0" w:space="0" w:color="auto"/>
        <w:right w:val="none" w:sz="0" w:space="0" w:color="auto"/>
      </w:divBdr>
    </w:div>
    <w:div w:id="1027027075">
      <w:bodyDiv w:val="1"/>
      <w:marLeft w:val="0"/>
      <w:marRight w:val="0"/>
      <w:marTop w:val="0"/>
      <w:marBottom w:val="0"/>
      <w:divBdr>
        <w:top w:val="none" w:sz="0" w:space="0" w:color="auto"/>
        <w:left w:val="none" w:sz="0" w:space="0" w:color="auto"/>
        <w:bottom w:val="none" w:sz="0" w:space="0" w:color="auto"/>
        <w:right w:val="none" w:sz="0" w:space="0" w:color="auto"/>
      </w:divBdr>
    </w:div>
    <w:div w:id="1193954996">
      <w:bodyDiv w:val="1"/>
      <w:marLeft w:val="0"/>
      <w:marRight w:val="0"/>
      <w:marTop w:val="0"/>
      <w:marBottom w:val="0"/>
      <w:divBdr>
        <w:top w:val="none" w:sz="0" w:space="0" w:color="auto"/>
        <w:left w:val="none" w:sz="0" w:space="0" w:color="auto"/>
        <w:bottom w:val="none" w:sz="0" w:space="0" w:color="auto"/>
        <w:right w:val="none" w:sz="0" w:space="0" w:color="auto"/>
      </w:divBdr>
    </w:div>
    <w:div w:id="1201282842">
      <w:bodyDiv w:val="1"/>
      <w:marLeft w:val="0"/>
      <w:marRight w:val="0"/>
      <w:marTop w:val="0"/>
      <w:marBottom w:val="0"/>
      <w:divBdr>
        <w:top w:val="none" w:sz="0" w:space="0" w:color="auto"/>
        <w:left w:val="none" w:sz="0" w:space="0" w:color="auto"/>
        <w:bottom w:val="none" w:sz="0" w:space="0" w:color="auto"/>
        <w:right w:val="none" w:sz="0" w:space="0" w:color="auto"/>
      </w:divBdr>
    </w:div>
    <w:div w:id="1330215006">
      <w:bodyDiv w:val="1"/>
      <w:marLeft w:val="0"/>
      <w:marRight w:val="0"/>
      <w:marTop w:val="0"/>
      <w:marBottom w:val="0"/>
      <w:divBdr>
        <w:top w:val="none" w:sz="0" w:space="0" w:color="auto"/>
        <w:left w:val="none" w:sz="0" w:space="0" w:color="auto"/>
        <w:bottom w:val="none" w:sz="0" w:space="0" w:color="auto"/>
        <w:right w:val="none" w:sz="0" w:space="0" w:color="auto"/>
      </w:divBdr>
    </w:div>
    <w:div w:id="1394549234">
      <w:bodyDiv w:val="1"/>
      <w:marLeft w:val="0"/>
      <w:marRight w:val="0"/>
      <w:marTop w:val="0"/>
      <w:marBottom w:val="0"/>
      <w:divBdr>
        <w:top w:val="none" w:sz="0" w:space="0" w:color="auto"/>
        <w:left w:val="none" w:sz="0" w:space="0" w:color="auto"/>
        <w:bottom w:val="none" w:sz="0" w:space="0" w:color="auto"/>
        <w:right w:val="none" w:sz="0" w:space="0" w:color="auto"/>
      </w:divBdr>
    </w:div>
    <w:div w:id="1585264133">
      <w:bodyDiv w:val="1"/>
      <w:marLeft w:val="0"/>
      <w:marRight w:val="0"/>
      <w:marTop w:val="0"/>
      <w:marBottom w:val="0"/>
      <w:divBdr>
        <w:top w:val="none" w:sz="0" w:space="0" w:color="auto"/>
        <w:left w:val="none" w:sz="0" w:space="0" w:color="auto"/>
        <w:bottom w:val="none" w:sz="0" w:space="0" w:color="auto"/>
        <w:right w:val="none" w:sz="0" w:space="0" w:color="auto"/>
      </w:divBdr>
    </w:div>
    <w:div w:id="1695110332">
      <w:bodyDiv w:val="1"/>
      <w:marLeft w:val="0"/>
      <w:marRight w:val="0"/>
      <w:marTop w:val="0"/>
      <w:marBottom w:val="0"/>
      <w:divBdr>
        <w:top w:val="none" w:sz="0" w:space="0" w:color="auto"/>
        <w:left w:val="none" w:sz="0" w:space="0" w:color="auto"/>
        <w:bottom w:val="none" w:sz="0" w:space="0" w:color="auto"/>
        <w:right w:val="none" w:sz="0" w:space="0" w:color="auto"/>
      </w:divBdr>
    </w:div>
    <w:div w:id="1699770419">
      <w:bodyDiv w:val="1"/>
      <w:marLeft w:val="0"/>
      <w:marRight w:val="0"/>
      <w:marTop w:val="0"/>
      <w:marBottom w:val="0"/>
      <w:divBdr>
        <w:top w:val="none" w:sz="0" w:space="0" w:color="auto"/>
        <w:left w:val="none" w:sz="0" w:space="0" w:color="auto"/>
        <w:bottom w:val="none" w:sz="0" w:space="0" w:color="auto"/>
        <w:right w:val="none" w:sz="0" w:space="0" w:color="auto"/>
      </w:divBdr>
    </w:div>
    <w:div w:id="1725136805">
      <w:bodyDiv w:val="1"/>
      <w:marLeft w:val="0"/>
      <w:marRight w:val="0"/>
      <w:marTop w:val="0"/>
      <w:marBottom w:val="0"/>
      <w:divBdr>
        <w:top w:val="none" w:sz="0" w:space="0" w:color="auto"/>
        <w:left w:val="none" w:sz="0" w:space="0" w:color="auto"/>
        <w:bottom w:val="none" w:sz="0" w:space="0" w:color="auto"/>
        <w:right w:val="none" w:sz="0" w:space="0" w:color="auto"/>
      </w:divBdr>
    </w:div>
    <w:div w:id="1730498298">
      <w:bodyDiv w:val="1"/>
      <w:marLeft w:val="0"/>
      <w:marRight w:val="0"/>
      <w:marTop w:val="0"/>
      <w:marBottom w:val="0"/>
      <w:divBdr>
        <w:top w:val="none" w:sz="0" w:space="0" w:color="auto"/>
        <w:left w:val="none" w:sz="0" w:space="0" w:color="auto"/>
        <w:bottom w:val="none" w:sz="0" w:space="0" w:color="auto"/>
        <w:right w:val="none" w:sz="0" w:space="0" w:color="auto"/>
      </w:divBdr>
    </w:div>
    <w:div w:id="1818066711">
      <w:bodyDiv w:val="1"/>
      <w:marLeft w:val="0"/>
      <w:marRight w:val="0"/>
      <w:marTop w:val="0"/>
      <w:marBottom w:val="0"/>
      <w:divBdr>
        <w:top w:val="none" w:sz="0" w:space="0" w:color="auto"/>
        <w:left w:val="none" w:sz="0" w:space="0" w:color="auto"/>
        <w:bottom w:val="none" w:sz="0" w:space="0" w:color="auto"/>
        <w:right w:val="none" w:sz="0" w:space="0" w:color="auto"/>
      </w:divBdr>
    </w:div>
    <w:div w:id="1834569544">
      <w:bodyDiv w:val="1"/>
      <w:marLeft w:val="0"/>
      <w:marRight w:val="0"/>
      <w:marTop w:val="0"/>
      <w:marBottom w:val="0"/>
      <w:divBdr>
        <w:top w:val="none" w:sz="0" w:space="0" w:color="auto"/>
        <w:left w:val="none" w:sz="0" w:space="0" w:color="auto"/>
        <w:bottom w:val="none" w:sz="0" w:space="0" w:color="auto"/>
        <w:right w:val="none" w:sz="0" w:space="0" w:color="auto"/>
      </w:divBdr>
    </w:div>
    <w:div w:id="1923680955">
      <w:bodyDiv w:val="1"/>
      <w:marLeft w:val="0"/>
      <w:marRight w:val="0"/>
      <w:marTop w:val="0"/>
      <w:marBottom w:val="0"/>
      <w:divBdr>
        <w:top w:val="none" w:sz="0" w:space="0" w:color="auto"/>
        <w:left w:val="none" w:sz="0" w:space="0" w:color="auto"/>
        <w:bottom w:val="none" w:sz="0" w:space="0" w:color="auto"/>
        <w:right w:val="none" w:sz="0" w:space="0" w:color="auto"/>
      </w:divBdr>
    </w:div>
    <w:div w:id="1929577725">
      <w:bodyDiv w:val="1"/>
      <w:marLeft w:val="0"/>
      <w:marRight w:val="0"/>
      <w:marTop w:val="0"/>
      <w:marBottom w:val="0"/>
      <w:divBdr>
        <w:top w:val="none" w:sz="0" w:space="0" w:color="auto"/>
        <w:left w:val="none" w:sz="0" w:space="0" w:color="auto"/>
        <w:bottom w:val="none" w:sz="0" w:space="0" w:color="auto"/>
        <w:right w:val="none" w:sz="0" w:space="0" w:color="auto"/>
      </w:divBdr>
    </w:div>
    <w:div w:id="2006393279">
      <w:bodyDiv w:val="1"/>
      <w:marLeft w:val="0"/>
      <w:marRight w:val="0"/>
      <w:marTop w:val="0"/>
      <w:marBottom w:val="0"/>
      <w:divBdr>
        <w:top w:val="none" w:sz="0" w:space="0" w:color="auto"/>
        <w:left w:val="none" w:sz="0" w:space="0" w:color="auto"/>
        <w:bottom w:val="none" w:sz="0" w:space="0" w:color="auto"/>
        <w:right w:val="none" w:sz="0" w:space="0" w:color="auto"/>
      </w:divBdr>
    </w:div>
    <w:div w:id="2078244257">
      <w:bodyDiv w:val="1"/>
      <w:marLeft w:val="0"/>
      <w:marRight w:val="0"/>
      <w:marTop w:val="0"/>
      <w:marBottom w:val="0"/>
      <w:divBdr>
        <w:top w:val="none" w:sz="0" w:space="0" w:color="auto"/>
        <w:left w:val="none" w:sz="0" w:space="0" w:color="auto"/>
        <w:bottom w:val="none" w:sz="0" w:space="0" w:color="auto"/>
        <w:right w:val="none" w:sz="0" w:space="0" w:color="auto"/>
      </w:divBdr>
    </w:div>
    <w:div w:id="2080906044">
      <w:bodyDiv w:val="1"/>
      <w:marLeft w:val="0"/>
      <w:marRight w:val="0"/>
      <w:marTop w:val="0"/>
      <w:marBottom w:val="0"/>
      <w:divBdr>
        <w:top w:val="none" w:sz="0" w:space="0" w:color="auto"/>
        <w:left w:val="none" w:sz="0" w:space="0" w:color="auto"/>
        <w:bottom w:val="none" w:sz="0" w:space="0" w:color="auto"/>
        <w:right w:val="none" w:sz="0" w:space="0" w:color="auto"/>
      </w:divBdr>
    </w:div>
    <w:div w:id="2080981772">
      <w:bodyDiv w:val="1"/>
      <w:marLeft w:val="0"/>
      <w:marRight w:val="0"/>
      <w:marTop w:val="0"/>
      <w:marBottom w:val="0"/>
      <w:divBdr>
        <w:top w:val="none" w:sz="0" w:space="0" w:color="auto"/>
        <w:left w:val="none" w:sz="0" w:space="0" w:color="auto"/>
        <w:bottom w:val="none" w:sz="0" w:space="0" w:color="auto"/>
        <w:right w:val="none" w:sz="0" w:space="0" w:color="auto"/>
      </w:divBdr>
    </w:div>
    <w:div w:id="2088377663">
      <w:bodyDiv w:val="1"/>
      <w:marLeft w:val="0"/>
      <w:marRight w:val="0"/>
      <w:marTop w:val="0"/>
      <w:marBottom w:val="0"/>
      <w:divBdr>
        <w:top w:val="none" w:sz="0" w:space="0" w:color="auto"/>
        <w:left w:val="none" w:sz="0" w:space="0" w:color="auto"/>
        <w:bottom w:val="none" w:sz="0" w:space="0" w:color="auto"/>
        <w:right w:val="none" w:sz="0" w:space="0" w:color="auto"/>
      </w:divBdr>
    </w:div>
    <w:div w:id="21046889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comments" Target="comments.xml"/><Relationship Id="rId20" Type="http://schemas.openxmlformats.org/officeDocument/2006/relationships/image" Target="media/image7.emf"/><Relationship Id="rId21" Type="http://schemas.openxmlformats.org/officeDocument/2006/relationships/image" Target="media/image8.png"/><Relationship Id="rId22" Type="http://schemas.openxmlformats.org/officeDocument/2006/relationships/image" Target="media/image9.png"/><Relationship Id="rId23" Type="http://schemas.openxmlformats.org/officeDocument/2006/relationships/image" Target="media/image10.png"/><Relationship Id="rId24" Type="http://schemas.openxmlformats.org/officeDocument/2006/relationships/image" Target="media/image11.png"/><Relationship Id="rId25" Type="http://schemas.openxmlformats.org/officeDocument/2006/relationships/image" Target="media/image12.png"/><Relationship Id="rId26" Type="http://schemas.openxmlformats.org/officeDocument/2006/relationships/footer" Target="footer1.xml"/><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hyperlink" Target="http://www.R-project.org" TargetMode="External"/><Relationship Id="rId11" Type="http://schemas.openxmlformats.org/officeDocument/2006/relationships/hyperlink" Target="http://www.repeatmasker.org" TargetMode="External"/><Relationship Id="rId12" Type="http://schemas.openxmlformats.org/officeDocument/2006/relationships/hyperlink" Target="http://genomeannotation.github.io/Annie" TargetMode="External"/><Relationship Id="rId13" Type="http://schemas.openxmlformats.org/officeDocument/2006/relationships/hyperlink" Target="http://www.genecards.org" TargetMode="External"/><Relationship Id="rId14" Type="http://schemas.openxmlformats.org/officeDocument/2006/relationships/image" Target="media/image1.png"/><Relationship Id="rId15" Type="http://schemas.openxmlformats.org/officeDocument/2006/relationships/image" Target="media/image2.png"/><Relationship Id="rId16" Type="http://schemas.openxmlformats.org/officeDocument/2006/relationships/image" Target="media/image3.png"/><Relationship Id="rId17" Type="http://schemas.openxmlformats.org/officeDocument/2006/relationships/image" Target="media/image4.png"/><Relationship Id="rId18" Type="http://schemas.openxmlformats.org/officeDocument/2006/relationships/image" Target="media/image5.png"/><Relationship Id="rId19" Type="http://schemas.openxmlformats.org/officeDocument/2006/relationships/image" Target="media/image6.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D19607-2AB6-054D-B60A-CF8F92B4D0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20</Pages>
  <Words>7566</Words>
  <Characters>43131</Characters>
  <Application>Microsoft Macintosh Word</Application>
  <DocSecurity>0</DocSecurity>
  <Lines>359</Lines>
  <Paragraphs>101</Paragraphs>
  <ScaleCrop>false</ScaleCrop>
  <HeadingPairs>
    <vt:vector size="6" baseType="variant">
      <vt:variant>
        <vt:lpstr>Title</vt:lpstr>
      </vt:variant>
      <vt:variant>
        <vt:i4>1</vt:i4>
      </vt:variant>
      <vt:variant>
        <vt:lpstr>Rubrik</vt:lpstr>
      </vt:variant>
      <vt:variant>
        <vt:i4>1</vt:i4>
      </vt:variant>
      <vt:variant>
        <vt:lpstr>Título</vt:lpstr>
      </vt:variant>
      <vt:variant>
        <vt:i4>1</vt:i4>
      </vt:variant>
    </vt:vector>
  </HeadingPairs>
  <TitlesOfParts>
    <vt:vector size="3" baseType="lpstr">
      <vt:lpstr/>
      <vt:lpstr/>
      <vt:lpstr/>
    </vt:vector>
  </TitlesOfParts>
  <Company>Hewlett-Packard</Company>
  <LinksUpToDate>false</LinksUpToDate>
  <CharactersWithSpaces>50596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Martin Stervander</dc:creator>
  <cp:lastModifiedBy>Martin Stervander</cp:lastModifiedBy>
  <cp:revision>40</cp:revision>
  <cp:lastPrinted>2015-06-23T10:08:00Z</cp:lastPrinted>
  <dcterms:created xsi:type="dcterms:W3CDTF">2015-10-18T18:59:00Z</dcterms:created>
  <dcterms:modified xsi:type="dcterms:W3CDTF">2015-10-19T10:51:00Z</dcterms:modified>
</cp:coreProperties>
</file>